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CF" w:rsidRDefault="001D0301" w:rsidP="001D0301">
      <w:pPr>
        <w:pStyle w:val="Title"/>
        <w:jc w:val="center"/>
      </w:pPr>
      <w:r>
        <w:t>NCIL Youth Caucus</w:t>
      </w:r>
    </w:p>
    <w:p w:rsidR="001D0301" w:rsidRPr="001D0301" w:rsidRDefault="001D0301" w:rsidP="001D0301"/>
    <w:p w:rsidR="001D0301" w:rsidRDefault="001D0301">
      <w:r>
        <w:t>Over the last few years, youth have become more active participants in NCIL and the Independent Living Movement more generally.  The Youth Caucus, once quiet and dormant, is now a thriving group of youth who meet monthly to discuss youth issues relevant to NCIL’s mission.  The Youth Caucus also helps CILs provide the core service of youth transition (transition from K-12 education into college, work, and/or adult life).</w:t>
      </w:r>
      <w:r w:rsidR="004A1BC9">
        <w:t xml:space="preserve">  To get involved or learn more about the NCIL Youth Caucus, join the Youth Caucus Facebook group at </w:t>
      </w:r>
      <w:hyperlink r:id="rId5" w:history="1">
        <w:r w:rsidR="004A1BC9" w:rsidRPr="00EF62EE">
          <w:rPr>
            <w:rStyle w:val="Hyperlink"/>
          </w:rPr>
          <w:t>https://www.facebook.com/groups/NCILYouthCaucus/</w:t>
        </w:r>
      </w:hyperlink>
      <w:r w:rsidR="004A1BC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3D8D" w:rsidTr="00062F84">
        <w:tc>
          <w:tcPr>
            <w:tcW w:w="4675" w:type="dxa"/>
          </w:tcPr>
          <w:p w:rsidR="00E73D8D" w:rsidRDefault="00E73D8D" w:rsidP="00062F84">
            <w:pPr>
              <w:jc w:val="center"/>
            </w:pPr>
            <w:r>
              <w:rPr>
                <w:noProof/>
              </w:rPr>
              <w:drawing>
                <wp:inline distT="0" distB="0" distL="0" distR="0" wp14:anchorId="42858385" wp14:editId="17135112">
                  <wp:extent cx="2289810" cy="1510665"/>
                  <wp:effectExtent l="152400" t="152400" r="358140" b="356235"/>
                  <wp:docPr id="1" name="Picture 1" descr="C:\Users\Cara Liebowitz\Downloads\43166474345_eeb916d89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a Liebowitz\Downloads\43166474345_eeb916d895_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810" cy="151066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675" w:type="dxa"/>
          </w:tcPr>
          <w:p w:rsidR="00E73D8D" w:rsidRDefault="002402B1" w:rsidP="00062F84">
            <w:pPr>
              <w:jc w:val="center"/>
            </w:pPr>
            <w:r>
              <w:rPr>
                <w:noProof/>
              </w:rPr>
              <w:drawing>
                <wp:inline distT="0" distB="0" distL="0" distR="0">
                  <wp:extent cx="2286000" cy="1524000"/>
                  <wp:effectExtent l="152400" t="152400" r="36195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3165389895_53ac73982f_m.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52400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E73D8D" w:rsidTr="00062F84">
        <w:tc>
          <w:tcPr>
            <w:tcW w:w="4675" w:type="dxa"/>
          </w:tcPr>
          <w:p w:rsidR="00E73D8D" w:rsidRPr="00E73D8D" w:rsidRDefault="00E73D8D" w:rsidP="00E73D8D">
            <w:pPr>
              <w:jc w:val="center"/>
              <w:rPr>
                <w:i/>
              </w:rPr>
            </w:pPr>
            <w:r w:rsidRPr="00E73D8D">
              <w:rPr>
                <w:i/>
                <w:sz w:val="20"/>
              </w:rPr>
              <w:t xml:space="preserve">2018-2019 Youth Caucus co-chairs Emily Robinson and Molly Spence pose with Youth Caucus member </w:t>
            </w:r>
            <w:proofErr w:type="spellStart"/>
            <w:r w:rsidRPr="00E73D8D">
              <w:rPr>
                <w:i/>
                <w:sz w:val="20"/>
              </w:rPr>
              <w:t>Issac</w:t>
            </w:r>
            <w:proofErr w:type="spellEnd"/>
            <w:r w:rsidRPr="00E73D8D">
              <w:rPr>
                <w:i/>
                <w:sz w:val="20"/>
              </w:rPr>
              <w:t xml:space="preserve"> </w:t>
            </w:r>
            <w:proofErr w:type="spellStart"/>
            <w:r w:rsidRPr="00E73D8D">
              <w:rPr>
                <w:i/>
                <w:sz w:val="20"/>
              </w:rPr>
              <w:t>Zwinger-Nathanson</w:t>
            </w:r>
            <w:proofErr w:type="spellEnd"/>
            <w:r w:rsidRPr="00E73D8D">
              <w:rPr>
                <w:i/>
                <w:sz w:val="20"/>
              </w:rPr>
              <w:t xml:space="preserve"> at the 2018 NCIL Conference photo booth.</w:t>
            </w:r>
          </w:p>
        </w:tc>
        <w:tc>
          <w:tcPr>
            <w:tcW w:w="4675" w:type="dxa"/>
          </w:tcPr>
          <w:p w:rsidR="00E73D8D" w:rsidRPr="002402B1" w:rsidRDefault="002402B1" w:rsidP="002402B1">
            <w:pPr>
              <w:jc w:val="center"/>
              <w:rPr>
                <w:i/>
              </w:rPr>
            </w:pPr>
            <w:r w:rsidRPr="002402B1">
              <w:rPr>
                <w:i/>
                <w:sz w:val="20"/>
              </w:rPr>
              <w:t>Youth Caucus members sit and listen during the 2018 Youth Orientation.</w:t>
            </w:r>
          </w:p>
        </w:tc>
      </w:tr>
      <w:tr w:rsidR="00E73D8D" w:rsidTr="00062F84">
        <w:tc>
          <w:tcPr>
            <w:tcW w:w="4675" w:type="dxa"/>
          </w:tcPr>
          <w:p w:rsidR="00E73D8D" w:rsidRDefault="002402B1" w:rsidP="00062F84">
            <w:pPr>
              <w:jc w:val="center"/>
            </w:pPr>
            <w:r>
              <w:rPr>
                <w:noProof/>
              </w:rPr>
              <w:drawing>
                <wp:inline distT="0" distB="0" distL="0" distR="0">
                  <wp:extent cx="2286000" cy="1524000"/>
                  <wp:effectExtent l="152400" t="152400" r="361950"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137913957_73aeb8990a_m.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52400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675" w:type="dxa"/>
          </w:tcPr>
          <w:p w:rsidR="00E73D8D" w:rsidRDefault="00E73D8D" w:rsidP="00E73D8D">
            <w:pPr>
              <w:jc w:val="center"/>
            </w:pPr>
            <w:r>
              <w:rPr>
                <w:noProof/>
              </w:rPr>
              <w:drawing>
                <wp:inline distT="0" distB="0" distL="0" distR="0" wp14:anchorId="6B3F3522" wp14:editId="72E6562E">
                  <wp:extent cx="2289810" cy="1526540"/>
                  <wp:effectExtent l="152400" t="152400" r="358140" b="359410"/>
                  <wp:docPr id="2" name="Picture 2" descr="C:\Users\Cara Liebowitz\Downloads\44073947151_de0617b0d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a Liebowitz\Downloads\44073947151_de0617b0d9_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810" cy="152654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E73D8D" w:rsidTr="00062F84">
        <w:tc>
          <w:tcPr>
            <w:tcW w:w="4675" w:type="dxa"/>
          </w:tcPr>
          <w:p w:rsidR="00E73D8D" w:rsidRPr="002402B1" w:rsidRDefault="002402B1" w:rsidP="002402B1">
            <w:pPr>
              <w:jc w:val="center"/>
              <w:rPr>
                <w:i/>
              </w:rPr>
            </w:pPr>
            <w:r w:rsidRPr="002402B1">
              <w:rPr>
                <w:i/>
                <w:sz w:val="20"/>
              </w:rPr>
              <w:t xml:space="preserve">Luke </w:t>
            </w:r>
            <w:proofErr w:type="spellStart"/>
            <w:r w:rsidRPr="002402B1">
              <w:rPr>
                <w:i/>
                <w:sz w:val="20"/>
              </w:rPr>
              <w:t>Byram</w:t>
            </w:r>
            <w:proofErr w:type="spellEnd"/>
            <w:r w:rsidRPr="002402B1">
              <w:rPr>
                <w:i/>
                <w:sz w:val="20"/>
              </w:rPr>
              <w:t>, 2017-2018 Youth Caucus co-chair, smiles for the camera during the 2018 March to the Capitol.</w:t>
            </w:r>
          </w:p>
        </w:tc>
        <w:tc>
          <w:tcPr>
            <w:tcW w:w="4675" w:type="dxa"/>
          </w:tcPr>
          <w:p w:rsidR="00E73D8D" w:rsidRDefault="00E73D8D" w:rsidP="00E73D8D">
            <w:pPr>
              <w:jc w:val="center"/>
            </w:pPr>
            <w:r>
              <w:t>J</w:t>
            </w:r>
            <w:r w:rsidRPr="00E73D8D">
              <w:rPr>
                <w:i/>
                <w:sz w:val="20"/>
              </w:rPr>
              <w:t xml:space="preserve">essica Jimenez, former Youth Caucus co-chair and current co-chair of the Women’s Caucus and Diversity Committee Chair, stands at a podium and holds up her Diana </w:t>
            </w:r>
            <w:proofErr w:type="spellStart"/>
            <w:r w:rsidRPr="00E73D8D">
              <w:rPr>
                <w:i/>
                <w:sz w:val="20"/>
              </w:rPr>
              <w:t>Viets</w:t>
            </w:r>
            <w:proofErr w:type="spellEnd"/>
            <w:r w:rsidRPr="00E73D8D">
              <w:rPr>
                <w:i/>
                <w:sz w:val="20"/>
              </w:rPr>
              <w:t xml:space="preserve"> award for youth with </w:t>
            </w:r>
            <w:proofErr w:type="spellStart"/>
            <w:r w:rsidRPr="00E73D8D">
              <w:rPr>
                <w:i/>
                <w:sz w:val="20"/>
              </w:rPr>
              <w:t>Hindley</w:t>
            </w:r>
            <w:proofErr w:type="spellEnd"/>
            <w:r w:rsidRPr="00E73D8D">
              <w:rPr>
                <w:i/>
                <w:sz w:val="20"/>
              </w:rPr>
              <w:t xml:space="preserve"> Williams, 2017-2018 Youth Transitions Fellow looking on.</w:t>
            </w:r>
          </w:p>
        </w:tc>
      </w:tr>
    </w:tbl>
    <w:p w:rsidR="00E73D8D" w:rsidRDefault="00E73D8D"/>
    <w:p w:rsidR="001D0301" w:rsidRDefault="001D0301"/>
    <w:p w:rsidR="001D0301" w:rsidRDefault="001D0301" w:rsidP="009750C1">
      <w:pPr>
        <w:pStyle w:val="Heading1"/>
        <w:jc w:val="center"/>
      </w:pPr>
      <w:r>
        <w:lastRenderedPageBreak/>
        <w:t>Youth Membership</w:t>
      </w:r>
    </w:p>
    <w:p w:rsidR="00FD27AA" w:rsidRDefault="00FD27AA" w:rsidP="00FD27AA"/>
    <w:p w:rsidR="00FD27AA" w:rsidRDefault="00FD27AA" w:rsidP="00FD27AA">
      <w:r>
        <w:t>NCIL Youth Membership is available to any individual under the age of 26.  Youth membership is $</w:t>
      </w:r>
      <w:r w:rsidR="002014D4">
        <w:t>11</w:t>
      </w:r>
      <w:r>
        <w:t>0 for a year, and if you cannot pay the membership fee, you can request a dues waiver from Kelly Buckland, NCIL’s Executive Director.</w:t>
      </w:r>
      <w:r w:rsidR="00A4591F">
        <w:t xml:space="preserve">  As a NCIL member, you’re eligible to vote in NCIL’s elections, you’ll get all the latest updates on Independent Living through NCIL’s Advocacy Monitor, and you’re even eligible to run for the NCIL Governing Board yourself.  Though the Youth-At-Large position is the only board position specifically reserved for youth, youth can run for any position on the board.  Currently, there are 3 youth serving on the NCIL Governing Board.</w:t>
      </w:r>
    </w:p>
    <w:p w:rsidR="00A4591F" w:rsidRDefault="00A4591F" w:rsidP="00FD27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21C44" w:rsidTr="007D3C84">
        <w:tc>
          <w:tcPr>
            <w:tcW w:w="4675" w:type="dxa"/>
          </w:tcPr>
          <w:p w:rsidR="00321C44" w:rsidRDefault="00C80D2B" w:rsidP="00FD27AA">
            <w:r>
              <w:rPr>
                <w:noProof/>
              </w:rPr>
              <w:drawing>
                <wp:inline distT="0" distB="0" distL="0" distR="0">
                  <wp:extent cx="2286000" cy="1514475"/>
                  <wp:effectExtent l="152400" t="152400" r="361950" b="3714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9135380577_184035f742_m.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151447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675" w:type="dxa"/>
          </w:tcPr>
          <w:p w:rsidR="00321C44" w:rsidRDefault="00321C44" w:rsidP="00FD27AA">
            <w:r>
              <w:rPr>
                <w:noProof/>
              </w:rPr>
              <w:drawing>
                <wp:inline distT="0" distB="0" distL="0" distR="0" wp14:anchorId="50DB941F" wp14:editId="12CE4F04">
                  <wp:extent cx="2289810" cy="1526540"/>
                  <wp:effectExtent l="152400" t="152400" r="358140" b="359410"/>
                  <wp:docPr id="6" name="Picture 6" descr="C:\Users\Cara Liebowitz\Downloads\42267207060_76064b8367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a Liebowitz\Downloads\42267207060_76064b8367_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152654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321C44" w:rsidTr="007D3C84">
        <w:tc>
          <w:tcPr>
            <w:tcW w:w="4675" w:type="dxa"/>
          </w:tcPr>
          <w:p w:rsidR="00321C44" w:rsidRPr="007D3C84" w:rsidRDefault="007D3C84" w:rsidP="007D3C84">
            <w:pPr>
              <w:jc w:val="center"/>
              <w:rPr>
                <w:i/>
              </w:rPr>
            </w:pPr>
            <w:r w:rsidRPr="007D3C84">
              <w:rPr>
                <w:i/>
                <w:sz w:val="20"/>
              </w:rPr>
              <w:t xml:space="preserve">NCIL Youth Caucus co-chairs Emily Robinson and Molly Spence pose with Youth Caucus member </w:t>
            </w:r>
            <w:proofErr w:type="spellStart"/>
            <w:r w:rsidRPr="007D3C84">
              <w:rPr>
                <w:i/>
                <w:sz w:val="20"/>
              </w:rPr>
              <w:t>Issac</w:t>
            </w:r>
            <w:proofErr w:type="spellEnd"/>
            <w:r w:rsidRPr="007D3C84">
              <w:rPr>
                <w:i/>
                <w:sz w:val="20"/>
              </w:rPr>
              <w:t xml:space="preserve"> </w:t>
            </w:r>
            <w:proofErr w:type="spellStart"/>
            <w:r w:rsidRPr="007D3C84">
              <w:rPr>
                <w:i/>
                <w:sz w:val="20"/>
              </w:rPr>
              <w:t>Zwinger-Nathanson</w:t>
            </w:r>
            <w:proofErr w:type="spellEnd"/>
            <w:r w:rsidRPr="007D3C84">
              <w:rPr>
                <w:i/>
                <w:sz w:val="20"/>
              </w:rPr>
              <w:t xml:space="preserve"> and 2017-2018 Youth Transition Fellow </w:t>
            </w:r>
            <w:proofErr w:type="spellStart"/>
            <w:r w:rsidRPr="007D3C84">
              <w:rPr>
                <w:i/>
                <w:sz w:val="20"/>
              </w:rPr>
              <w:t>Hindley</w:t>
            </w:r>
            <w:proofErr w:type="spellEnd"/>
            <w:r w:rsidRPr="007D3C84">
              <w:rPr>
                <w:i/>
                <w:sz w:val="20"/>
              </w:rPr>
              <w:t xml:space="preserve"> Williams.  They’re holding signs that say “Disabled &amp; Proud”, “Justice for All” and “FIERCE.”</w:t>
            </w:r>
          </w:p>
        </w:tc>
        <w:tc>
          <w:tcPr>
            <w:tcW w:w="4675" w:type="dxa"/>
          </w:tcPr>
          <w:p w:rsidR="00321C44" w:rsidRPr="007D3C84" w:rsidRDefault="007D3C84" w:rsidP="007D3C84">
            <w:pPr>
              <w:jc w:val="center"/>
              <w:rPr>
                <w:i/>
              </w:rPr>
            </w:pPr>
            <w:r w:rsidRPr="007D3C84">
              <w:rPr>
                <w:i/>
                <w:sz w:val="20"/>
              </w:rPr>
              <w:t xml:space="preserve">Former NCIL intern and youth member Anna </w:t>
            </w:r>
            <w:proofErr w:type="spellStart"/>
            <w:r w:rsidRPr="007D3C84">
              <w:rPr>
                <w:i/>
                <w:sz w:val="20"/>
              </w:rPr>
              <w:t>Phearman</w:t>
            </w:r>
            <w:proofErr w:type="spellEnd"/>
            <w:r w:rsidRPr="007D3C84">
              <w:rPr>
                <w:i/>
                <w:sz w:val="20"/>
              </w:rPr>
              <w:t xml:space="preserve"> speaks into a microphone on stage during the NCIL 2018 Rally, wearing a red Mobilize conference t-shirt.</w:t>
            </w:r>
          </w:p>
        </w:tc>
      </w:tr>
      <w:tr w:rsidR="00321C44" w:rsidTr="007D3C84">
        <w:tc>
          <w:tcPr>
            <w:tcW w:w="4675" w:type="dxa"/>
          </w:tcPr>
          <w:p w:rsidR="00321C44" w:rsidRDefault="00321C44" w:rsidP="00FD27AA">
            <w:r>
              <w:rPr>
                <w:noProof/>
              </w:rPr>
              <w:drawing>
                <wp:inline distT="0" distB="0" distL="0" distR="0">
                  <wp:extent cx="2289810" cy="1526540"/>
                  <wp:effectExtent l="152400" t="152400" r="358140" b="359410"/>
                  <wp:docPr id="5" name="Picture 5" descr="C:\Users\Cara Liebowitz\Downloads\44072038551_0478b0364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a Liebowitz\Downloads\44072038551_0478b0364c_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810" cy="152654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675" w:type="dxa"/>
          </w:tcPr>
          <w:p w:rsidR="00321C44" w:rsidRDefault="00C80D2B" w:rsidP="00FD27AA">
            <w:r>
              <w:rPr>
                <w:noProof/>
              </w:rPr>
              <w:drawing>
                <wp:inline distT="0" distB="0" distL="0" distR="0">
                  <wp:extent cx="2289810" cy="1510665"/>
                  <wp:effectExtent l="152400" t="152400" r="358140" b="356235"/>
                  <wp:docPr id="8" name="Picture 8" descr="C:\Users\Cara Liebowitz\Downloads\42263362960_c7fd545f8f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a Liebowitz\Downloads\42263362960_c7fd545f8f_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9810" cy="1510665"/>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321C44" w:rsidTr="007D3C84">
        <w:tc>
          <w:tcPr>
            <w:tcW w:w="4675" w:type="dxa"/>
          </w:tcPr>
          <w:p w:rsidR="00321C44" w:rsidRPr="001B313D" w:rsidRDefault="001B313D" w:rsidP="007D3C84">
            <w:pPr>
              <w:jc w:val="center"/>
              <w:rPr>
                <w:i/>
              </w:rPr>
            </w:pPr>
            <w:r w:rsidRPr="001B313D">
              <w:rPr>
                <w:i/>
                <w:sz w:val="20"/>
              </w:rPr>
              <w:t xml:space="preserve">Amity </w:t>
            </w:r>
            <w:proofErr w:type="spellStart"/>
            <w:r w:rsidRPr="001B313D">
              <w:rPr>
                <w:i/>
                <w:sz w:val="20"/>
              </w:rPr>
              <w:t>Lachowicz</w:t>
            </w:r>
            <w:proofErr w:type="spellEnd"/>
            <w:r w:rsidRPr="001B313D">
              <w:rPr>
                <w:i/>
                <w:sz w:val="20"/>
              </w:rPr>
              <w:t xml:space="preserve">, one of three youth currently serving on the NCIL Governing Board, smiles </w:t>
            </w:r>
            <w:r w:rsidR="007D3C84">
              <w:rPr>
                <w:i/>
                <w:sz w:val="20"/>
              </w:rPr>
              <w:t>during</w:t>
            </w:r>
            <w:r w:rsidRPr="001B313D">
              <w:rPr>
                <w:i/>
                <w:sz w:val="20"/>
              </w:rPr>
              <w:t xml:space="preserve"> the 2018 NCIL Conference.</w:t>
            </w:r>
          </w:p>
        </w:tc>
        <w:tc>
          <w:tcPr>
            <w:tcW w:w="4675" w:type="dxa"/>
          </w:tcPr>
          <w:p w:rsidR="00321C44" w:rsidRPr="00C80D2B" w:rsidRDefault="00C80D2B" w:rsidP="00C80D2B">
            <w:pPr>
              <w:jc w:val="center"/>
              <w:rPr>
                <w:i/>
              </w:rPr>
            </w:pPr>
            <w:r w:rsidRPr="00C80D2B">
              <w:rPr>
                <w:i/>
                <w:sz w:val="20"/>
              </w:rPr>
              <w:t xml:space="preserve">Former Youth Transition Fellows Keri Gray, Allie Cannington, </w:t>
            </w:r>
            <w:proofErr w:type="spellStart"/>
            <w:r w:rsidRPr="00C80D2B">
              <w:rPr>
                <w:i/>
                <w:sz w:val="20"/>
              </w:rPr>
              <w:t>Hindley</w:t>
            </w:r>
            <w:proofErr w:type="spellEnd"/>
            <w:r w:rsidRPr="00C80D2B">
              <w:rPr>
                <w:i/>
                <w:sz w:val="20"/>
              </w:rPr>
              <w:t xml:space="preserve"> Williams, and Kings Floyd pose for a picture in the 2018 photo booth. Their signs say "Revolution", "#LOVEWINS" "#NCIL2018", and "Nothing About Us Without Us".</w:t>
            </w:r>
          </w:p>
        </w:tc>
      </w:tr>
    </w:tbl>
    <w:p w:rsidR="00A4591F" w:rsidRPr="00FD27AA" w:rsidRDefault="00A4591F" w:rsidP="00FD27AA"/>
    <w:p w:rsidR="001D0301" w:rsidRDefault="001D0301" w:rsidP="00BB774B">
      <w:pPr>
        <w:pStyle w:val="Heading1"/>
        <w:jc w:val="center"/>
      </w:pPr>
      <w:r>
        <w:lastRenderedPageBreak/>
        <w:t>Youth Scholarship Fund</w:t>
      </w:r>
    </w:p>
    <w:p w:rsidR="009750C1" w:rsidRDefault="009750C1" w:rsidP="009750C1">
      <w:bookmarkStart w:id="0" w:name="_GoBack"/>
      <w:bookmarkEnd w:id="0"/>
    </w:p>
    <w:p w:rsidR="009750C1" w:rsidRDefault="009750C1" w:rsidP="009750C1">
      <w:r>
        <w:t>Attending a conference is expensive.  It can be even more expensive for disabled youth, who may not have their own source of income.  We created the Youth Scholarship Fund to encourage more youth to attend our annual conference while lowering or removing the financial barrier of registration, travel, and lodging.</w:t>
      </w:r>
      <w:r w:rsidR="00AC0ABE">
        <w:t xml:space="preserve">  All disabled individuals under the age of 26 are welcome to apply for a scholarship, though we prioritize those who have been traditionally underrepresented in the Independent Living movement, including people of color, people with intellectual/developmental disabilities, and people who have been formerly incarcerated.</w:t>
      </w:r>
      <w:r w:rsidR="002014D4">
        <w:t xml:space="preserve">  The Youth Scholarship Fund grows exponentially every year.  In 2018, we had over 30 youth receive scholarships.</w:t>
      </w:r>
    </w:p>
    <w:p w:rsidR="003E2F58" w:rsidRDefault="003E2F58" w:rsidP="009750C1">
      <w:r>
        <w:t>NCIL has 3 tiers of scholarship funding, with more or less being allocated on a case by case basis.</w:t>
      </w:r>
    </w:p>
    <w:p w:rsidR="003E2F58" w:rsidRDefault="003E2F58" w:rsidP="003E2F58">
      <w:pPr>
        <w:pStyle w:val="ListParagraph"/>
        <w:numPr>
          <w:ilvl w:val="0"/>
          <w:numId w:val="1"/>
        </w:numPr>
      </w:pPr>
      <w:r w:rsidRPr="00E44F0F">
        <w:rPr>
          <w:rStyle w:val="IntenseEmphasis"/>
        </w:rPr>
        <w:t xml:space="preserve">Local </w:t>
      </w:r>
      <w:r w:rsidR="00E44F0F" w:rsidRPr="00E44F0F">
        <w:rPr>
          <w:rStyle w:val="IntenseEmphasis"/>
        </w:rPr>
        <w:t>Scholarship</w:t>
      </w:r>
      <w:r w:rsidR="00E44F0F">
        <w:t xml:space="preserve"> – up to $110 for individuals living in the DC/MD/VA area</w:t>
      </w:r>
    </w:p>
    <w:p w:rsidR="00E44F0F" w:rsidRDefault="00E44F0F" w:rsidP="003E2F58">
      <w:pPr>
        <w:pStyle w:val="ListParagraph"/>
        <w:numPr>
          <w:ilvl w:val="0"/>
          <w:numId w:val="1"/>
        </w:numPr>
      </w:pPr>
      <w:r w:rsidRPr="00E44F0F">
        <w:rPr>
          <w:rStyle w:val="IntenseEmphasis"/>
        </w:rPr>
        <w:t>Regional Scholarship</w:t>
      </w:r>
      <w:r>
        <w:t xml:space="preserve"> – up to $675 for individuals living in Region 3 – MD, PA, or DE</w:t>
      </w:r>
    </w:p>
    <w:p w:rsidR="00E44F0F" w:rsidRDefault="00E44F0F" w:rsidP="003E2F58">
      <w:pPr>
        <w:pStyle w:val="ListParagraph"/>
        <w:numPr>
          <w:ilvl w:val="0"/>
          <w:numId w:val="1"/>
        </w:numPr>
      </w:pPr>
      <w:r w:rsidRPr="00E44F0F">
        <w:rPr>
          <w:rStyle w:val="IntenseEmphasis"/>
        </w:rPr>
        <w:t>National Scholarship</w:t>
      </w:r>
      <w:r>
        <w:t xml:space="preserve"> – up to $2,200 for individuals living anywhere else in the U.S.</w:t>
      </w:r>
    </w:p>
    <w:p w:rsidR="00E44F0F" w:rsidRDefault="00E44F0F" w:rsidP="00E44F0F">
      <w:r>
        <w:t>Unfortunately, at this time, we do not have the ability to provide scholarship funds for individuals outside of the U.S.</w:t>
      </w:r>
      <w:r w:rsidR="002014D4">
        <w:t xml:space="preserve">  Youth scholarship recipients get a complimentary youth membership to NCIL through the end of the following year.</w:t>
      </w:r>
    </w:p>
    <w:p w:rsidR="00E44F0F" w:rsidRDefault="00E44F0F" w:rsidP="00E44F0F">
      <w:r>
        <w:t xml:space="preserve">To learn more about the Youth Scholarship Fund or to be notified when applications for the 2019 Youth Scholarship Fund open, email Cara Liebowitz, NCIL Development Coordinator at </w:t>
      </w:r>
      <w:hyperlink r:id="rId14" w:history="1">
        <w:r w:rsidRPr="00EF62EE">
          <w:rPr>
            <w:rStyle w:val="Hyperlink"/>
          </w:rPr>
          <w:t>cara@ncil.org</w:t>
        </w:r>
      </w:hyperlink>
      <w:r>
        <w:t xml:space="preserve">.  </w:t>
      </w:r>
    </w:p>
    <w:p w:rsidR="00BB774B" w:rsidRDefault="00BB774B" w:rsidP="00E44F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B774B" w:rsidTr="00BB774B">
        <w:tc>
          <w:tcPr>
            <w:tcW w:w="4675" w:type="dxa"/>
          </w:tcPr>
          <w:p w:rsidR="00BB774B" w:rsidRDefault="00BB774B" w:rsidP="00BB774B">
            <w:pPr>
              <w:jc w:val="center"/>
            </w:pPr>
            <w:r>
              <w:rPr>
                <w:noProof/>
              </w:rPr>
              <w:drawing>
                <wp:inline distT="0" distB="0" distL="0" distR="0">
                  <wp:extent cx="2289810" cy="1526540"/>
                  <wp:effectExtent l="190500" t="190500" r="186690" b="187960"/>
                  <wp:docPr id="9" name="Picture 9" descr="C:\Users\Cara Liebowitz\Downloads\43352954384_3cd2a5d10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a Liebowitz\Downloads\43352954384_3cd2a5d10c_m.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9810" cy="1526540"/>
                          </a:xfrm>
                          <a:prstGeom prst="rect">
                            <a:avLst/>
                          </a:prstGeom>
                          <a:ln>
                            <a:noFill/>
                          </a:ln>
                          <a:effectLst>
                            <a:outerShdw blurRad="190500" algn="tl" rotWithShape="0">
                              <a:srgbClr val="000000">
                                <a:alpha val="70000"/>
                              </a:srgbClr>
                            </a:outerShdw>
                          </a:effectLst>
                        </pic:spPr>
                      </pic:pic>
                    </a:graphicData>
                  </a:graphic>
                </wp:inline>
              </w:drawing>
            </w:r>
          </w:p>
        </w:tc>
        <w:tc>
          <w:tcPr>
            <w:tcW w:w="4675" w:type="dxa"/>
          </w:tcPr>
          <w:p w:rsidR="00BB774B" w:rsidRDefault="00BB774B" w:rsidP="00BB774B">
            <w:pPr>
              <w:jc w:val="center"/>
            </w:pPr>
            <w:r>
              <w:rPr>
                <w:noProof/>
              </w:rPr>
              <w:drawing>
                <wp:inline distT="0" distB="0" distL="0" distR="0" wp14:anchorId="1A55494C" wp14:editId="54E9A3BA">
                  <wp:extent cx="2289810" cy="1526540"/>
                  <wp:effectExtent l="190500" t="190500" r="186690" b="187960"/>
                  <wp:docPr id="10" name="Picture 10" descr="C:\Users\Cara Liebowitz\Downloads\30203942708_a05c1d3fdc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a Liebowitz\Downloads\30203942708_a05c1d3fdc_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9810" cy="1526540"/>
                          </a:xfrm>
                          <a:prstGeom prst="rect">
                            <a:avLst/>
                          </a:prstGeom>
                          <a:ln>
                            <a:noFill/>
                          </a:ln>
                          <a:effectLst>
                            <a:outerShdw blurRad="190500" algn="tl" rotWithShape="0">
                              <a:srgbClr val="000000">
                                <a:alpha val="70000"/>
                              </a:srgbClr>
                            </a:outerShdw>
                          </a:effectLst>
                        </pic:spPr>
                      </pic:pic>
                    </a:graphicData>
                  </a:graphic>
                </wp:inline>
              </w:drawing>
            </w:r>
          </w:p>
        </w:tc>
      </w:tr>
      <w:tr w:rsidR="00BB774B" w:rsidTr="00BB774B">
        <w:tc>
          <w:tcPr>
            <w:tcW w:w="4675" w:type="dxa"/>
          </w:tcPr>
          <w:p w:rsidR="00BB774B" w:rsidRPr="00BB774B" w:rsidRDefault="00BB774B" w:rsidP="00BB774B">
            <w:pPr>
              <w:jc w:val="center"/>
              <w:rPr>
                <w:i/>
                <w:sz w:val="20"/>
              </w:rPr>
            </w:pPr>
            <w:r w:rsidRPr="00BB774B">
              <w:rPr>
                <w:i/>
                <w:sz w:val="20"/>
              </w:rPr>
              <w:t xml:space="preserve">John Flaherty assists youth scholarship recipient Hannah </w:t>
            </w:r>
            <w:proofErr w:type="spellStart"/>
            <w:r w:rsidRPr="00BB774B">
              <w:rPr>
                <w:i/>
                <w:sz w:val="20"/>
              </w:rPr>
              <w:t>Langlie</w:t>
            </w:r>
            <w:proofErr w:type="spellEnd"/>
            <w:r w:rsidRPr="00BB774B">
              <w:rPr>
                <w:i/>
                <w:sz w:val="20"/>
              </w:rPr>
              <w:t xml:space="preserve"> at the assistive technology demo.</w:t>
            </w:r>
          </w:p>
        </w:tc>
        <w:tc>
          <w:tcPr>
            <w:tcW w:w="4675" w:type="dxa"/>
          </w:tcPr>
          <w:p w:rsidR="00BB774B" w:rsidRPr="00BB774B" w:rsidRDefault="00BB774B" w:rsidP="00BB774B">
            <w:pPr>
              <w:jc w:val="center"/>
              <w:rPr>
                <w:i/>
                <w:sz w:val="20"/>
              </w:rPr>
            </w:pPr>
            <w:r w:rsidRPr="00BB774B">
              <w:rPr>
                <w:i/>
                <w:sz w:val="20"/>
              </w:rPr>
              <w:t xml:space="preserve">Youth scholarship recipient </w:t>
            </w:r>
            <w:proofErr w:type="spellStart"/>
            <w:r w:rsidRPr="00BB774B">
              <w:rPr>
                <w:i/>
                <w:sz w:val="20"/>
              </w:rPr>
              <w:t>Issac</w:t>
            </w:r>
            <w:proofErr w:type="spellEnd"/>
            <w:r w:rsidRPr="00BB774B">
              <w:rPr>
                <w:i/>
                <w:sz w:val="20"/>
              </w:rPr>
              <w:t xml:space="preserve"> </w:t>
            </w:r>
            <w:proofErr w:type="spellStart"/>
            <w:r w:rsidRPr="00BB774B">
              <w:rPr>
                <w:i/>
                <w:sz w:val="20"/>
              </w:rPr>
              <w:t>Zwinger-Nathanson</w:t>
            </w:r>
            <w:proofErr w:type="spellEnd"/>
            <w:r w:rsidRPr="00BB774B">
              <w:rPr>
                <w:i/>
                <w:sz w:val="20"/>
              </w:rPr>
              <w:t xml:space="preserve"> smiles at the Youth Orientation.</w:t>
            </w:r>
          </w:p>
        </w:tc>
      </w:tr>
    </w:tbl>
    <w:p w:rsidR="00BB774B" w:rsidRPr="009750C1" w:rsidRDefault="00BB774B" w:rsidP="00E44F0F"/>
    <w:sectPr w:rsidR="00BB774B" w:rsidRPr="0097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6B4"/>
    <w:multiLevelType w:val="hybridMultilevel"/>
    <w:tmpl w:val="A59E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01"/>
    <w:rsid w:val="00062F84"/>
    <w:rsid w:val="001B313D"/>
    <w:rsid w:val="001D0301"/>
    <w:rsid w:val="002014D4"/>
    <w:rsid w:val="002402B1"/>
    <w:rsid w:val="00321C44"/>
    <w:rsid w:val="003E2F58"/>
    <w:rsid w:val="004A1BC9"/>
    <w:rsid w:val="007D3C84"/>
    <w:rsid w:val="009750C1"/>
    <w:rsid w:val="009D76CF"/>
    <w:rsid w:val="00A4591F"/>
    <w:rsid w:val="00AC0ABE"/>
    <w:rsid w:val="00BB774B"/>
    <w:rsid w:val="00C80D2B"/>
    <w:rsid w:val="00E44F0F"/>
    <w:rsid w:val="00E73D8D"/>
    <w:rsid w:val="00FD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8A339-18BD-4B03-AF7E-E75E17EF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01"/>
  </w:style>
  <w:style w:type="paragraph" w:styleId="Heading1">
    <w:name w:val="heading 1"/>
    <w:basedOn w:val="Normal"/>
    <w:next w:val="Normal"/>
    <w:link w:val="Heading1Char"/>
    <w:uiPriority w:val="9"/>
    <w:qFormat/>
    <w:rsid w:val="001D0301"/>
    <w:pPr>
      <w:keepNext/>
      <w:keepLines/>
      <w:spacing w:before="320" w:after="0" w:line="240" w:lineRule="auto"/>
      <w:outlineLvl w:val="0"/>
    </w:pPr>
    <w:rPr>
      <w:rFonts w:asciiTheme="majorHAnsi" w:eastAsiaTheme="majorEastAsia" w:hAnsiTheme="majorHAnsi" w:cstheme="majorBidi"/>
      <w:color w:val="6B911C" w:themeColor="accent1" w:themeShade="BF"/>
      <w:sz w:val="30"/>
      <w:szCs w:val="30"/>
    </w:rPr>
  </w:style>
  <w:style w:type="paragraph" w:styleId="Heading2">
    <w:name w:val="heading 2"/>
    <w:basedOn w:val="Normal"/>
    <w:next w:val="Normal"/>
    <w:link w:val="Heading2Char"/>
    <w:uiPriority w:val="9"/>
    <w:semiHidden/>
    <w:unhideWhenUsed/>
    <w:qFormat/>
    <w:rsid w:val="001D0301"/>
    <w:pPr>
      <w:keepNext/>
      <w:keepLines/>
      <w:spacing w:before="40" w:after="0" w:line="240" w:lineRule="auto"/>
      <w:outlineLvl w:val="1"/>
    </w:pPr>
    <w:rPr>
      <w:rFonts w:asciiTheme="majorHAnsi" w:eastAsiaTheme="majorEastAsia" w:hAnsiTheme="majorHAnsi" w:cstheme="majorBidi"/>
      <w:color w:val="3E7718" w:themeColor="accent2" w:themeShade="BF"/>
      <w:sz w:val="28"/>
      <w:szCs w:val="28"/>
    </w:rPr>
  </w:style>
  <w:style w:type="paragraph" w:styleId="Heading3">
    <w:name w:val="heading 3"/>
    <w:basedOn w:val="Normal"/>
    <w:next w:val="Normal"/>
    <w:link w:val="Heading3Char"/>
    <w:uiPriority w:val="9"/>
    <w:semiHidden/>
    <w:unhideWhenUsed/>
    <w:qFormat/>
    <w:rsid w:val="001D0301"/>
    <w:pPr>
      <w:keepNext/>
      <w:keepLines/>
      <w:spacing w:before="40" w:after="0" w:line="240" w:lineRule="auto"/>
      <w:outlineLvl w:val="2"/>
    </w:pPr>
    <w:rPr>
      <w:rFonts w:asciiTheme="majorHAnsi" w:eastAsiaTheme="majorEastAsia" w:hAnsiTheme="majorHAnsi" w:cstheme="majorBidi"/>
      <w:color w:val="6C643F" w:themeColor="accent6" w:themeShade="BF"/>
      <w:sz w:val="26"/>
      <w:szCs w:val="26"/>
    </w:rPr>
  </w:style>
  <w:style w:type="paragraph" w:styleId="Heading4">
    <w:name w:val="heading 4"/>
    <w:basedOn w:val="Normal"/>
    <w:next w:val="Normal"/>
    <w:link w:val="Heading4Char"/>
    <w:uiPriority w:val="9"/>
    <w:semiHidden/>
    <w:unhideWhenUsed/>
    <w:qFormat/>
    <w:rsid w:val="001D0301"/>
    <w:pPr>
      <w:keepNext/>
      <w:keepLines/>
      <w:spacing w:before="40" w:after="0"/>
      <w:outlineLvl w:val="3"/>
    </w:pPr>
    <w:rPr>
      <w:rFonts w:asciiTheme="majorHAnsi" w:eastAsiaTheme="majorEastAsia" w:hAnsiTheme="majorHAnsi" w:cstheme="majorBidi"/>
      <w:i/>
      <w:iCs/>
      <w:color w:val="922213" w:themeColor="accent5" w:themeShade="BF"/>
      <w:sz w:val="25"/>
      <w:szCs w:val="25"/>
    </w:rPr>
  </w:style>
  <w:style w:type="paragraph" w:styleId="Heading5">
    <w:name w:val="heading 5"/>
    <w:basedOn w:val="Normal"/>
    <w:next w:val="Normal"/>
    <w:link w:val="Heading5Char"/>
    <w:uiPriority w:val="9"/>
    <w:semiHidden/>
    <w:unhideWhenUsed/>
    <w:qFormat/>
    <w:rsid w:val="001D0301"/>
    <w:pPr>
      <w:keepNext/>
      <w:keepLines/>
      <w:spacing w:before="40" w:after="0"/>
      <w:outlineLvl w:val="4"/>
    </w:pPr>
    <w:rPr>
      <w:rFonts w:asciiTheme="majorHAnsi" w:eastAsiaTheme="majorEastAsia" w:hAnsiTheme="majorHAnsi" w:cstheme="majorBidi"/>
      <w:i/>
      <w:iCs/>
      <w:color w:val="2A5010" w:themeColor="accent2" w:themeShade="80"/>
      <w:sz w:val="24"/>
      <w:szCs w:val="24"/>
    </w:rPr>
  </w:style>
  <w:style w:type="paragraph" w:styleId="Heading6">
    <w:name w:val="heading 6"/>
    <w:basedOn w:val="Normal"/>
    <w:next w:val="Normal"/>
    <w:link w:val="Heading6Char"/>
    <w:uiPriority w:val="9"/>
    <w:semiHidden/>
    <w:unhideWhenUsed/>
    <w:qFormat/>
    <w:rsid w:val="001D0301"/>
    <w:pPr>
      <w:keepNext/>
      <w:keepLines/>
      <w:spacing w:before="40" w:after="0"/>
      <w:outlineLvl w:val="5"/>
    </w:pPr>
    <w:rPr>
      <w:rFonts w:asciiTheme="majorHAnsi" w:eastAsiaTheme="majorEastAsia" w:hAnsiTheme="majorHAnsi" w:cstheme="majorBidi"/>
      <w:i/>
      <w:iCs/>
      <w:color w:val="48432A" w:themeColor="accent6" w:themeShade="80"/>
      <w:sz w:val="23"/>
      <w:szCs w:val="23"/>
    </w:rPr>
  </w:style>
  <w:style w:type="paragraph" w:styleId="Heading7">
    <w:name w:val="heading 7"/>
    <w:basedOn w:val="Normal"/>
    <w:next w:val="Normal"/>
    <w:link w:val="Heading7Char"/>
    <w:uiPriority w:val="9"/>
    <w:semiHidden/>
    <w:unhideWhenUsed/>
    <w:qFormat/>
    <w:rsid w:val="001D0301"/>
    <w:pPr>
      <w:keepNext/>
      <w:keepLines/>
      <w:spacing w:before="40" w:after="0"/>
      <w:outlineLvl w:val="6"/>
    </w:pPr>
    <w:rPr>
      <w:rFonts w:asciiTheme="majorHAnsi" w:eastAsiaTheme="majorEastAsia" w:hAnsiTheme="majorHAnsi" w:cstheme="majorBidi"/>
      <w:color w:val="486113" w:themeColor="accent1" w:themeShade="80"/>
    </w:rPr>
  </w:style>
  <w:style w:type="paragraph" w:styleId="Heading8">
    <w:name w:val="heading 8"/>
    <w:basedOn w:val="Normal"/>
    <w:next w:val="Normal"/>
    <w:link w:val="Heading8Char"/>
    <w:uiPriority w:val="9"/>
    <w:semiHidden/>
    <w:unhideWhenUsed/>
    <w:qFormat/>
    <w:rsid w:val="001D0301"/>
    <w:pPr>
      <w:keepNext/>
      <w:keepLines/>
      <w:spacing w:before="40" w:after="0"/>
      <w:outlineLvl w:val="7"/>
    </w:pPr>
    <w:rPr>
      <w:rFonts w:asciiTheme="majorHAnsi" w:eastAsiaTheme="majorEastAsia" w:hAnsiTheme="majorHAnsi" w:cstheme="majorBidi"/>
      <w:color w:val="2A5010" w:themeColor="accent2" w:themeShade="80"/>
      <w:sz w:val="21"/>
      <w:szCs w:val="21"/>
    </w:rPr>
  </w:style>
  <w:style w:type="paragraph" w:styleId="Heading9">
    <w:name w:val="heading 9"/>
    <w:basedOn w:val="Normal"/>
    <w:next w:val="Normal"/>
    <w:link w:val="Heading9Char"/>
    <w:uiPriority w:val="9"/>
    <w:semiHidden/>
    <w:unhideWhenUsed/>
    <w:qFormat/>
    <w:rsid w:val="001D0301"/>
    <w:pPr>
      <w:keepNext/>
      <w:keepLines/>
      <w:spacing w:before="40" w:after="0"/>
      <w:outlineLvl w:val="8"/>
    </w:pPr>
    <w:rPr>
      <w:rFonts w:asciiTheme="majorHAnsi" w:eastAsiaTheme="majorEastAsia" w:hAnsiTheme="majorHAnsi" w:cstheme="majorBidi"/>
      <w:color w:val="48432A"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301"/>
    <w:pPr>
      <w:spacing w:after="0" w:line="240" w:lineRule="auto"/>
      <w:contextualSpacing/>
    </w:pPr>
    <w:rPr>
      <w:rFonts w:asciiTheme="majorHAnsi" w:eastAsiaTheme="majorEastAsia" w:hAnsiTheme="majorHAnsi" w:cstheme="majorBidi"/>
      <w:color w:val="6B911C" w:themeColor="accent1" w:themeShade="BF"/>
      <w:spacing w:val="-10"/>
      <w:sz w:val="52"/>
      <w:szCs w:val="52"/>
    </w:rPr>
  </w:style>
  <w:style w:type="character" w:customStyle="1" w:styleId="TitleChar">
    <w:name w:val="Title Char"/>
    <w:basedOn w:val="DefaultParagraphFont"/>
    <w:link w:val="Title"/>
    <w:uiPriority w:val="10"/>
    <w:rsid w:val="001D0301"/>
    <w:rPr>
      <w:rFonts w:asciiTheme="majorHAnsi" w:eastAsiaTheme="majorEastAsia" w:hAnsiTheme="majorHAnsi" w:cstheme="majorBidi"/>
      <w:color w:val="6B911C" w:themeColor="accent1" w:themeShade="BF"/>
      <w:spacing w:val="-10"/>
      <w:sz w:val="52"/>
      <w:szCs w:val="52"/>
    </w:rPr>
  </w:style>
  <w:style w:type="character" w:customStyle="1" w:styleId="Heading1Char">
    <w:name w:val="Heading 1 Char"/>
    <w:basedOn w:val="DefaultParagraphFont"/>
    <w:link w:val="Heading1"/>
    <w:uiPriority w:val="9"/>
    <w:rsid w:val="001D0301"/>
    <w:rPr>
      <w:rFonts w:asciiTheme="majorHAnsi" w:eastAsiaTheme="majorEastAsia" w:hAnsiTheme="majorHAnsi" w:cstheme="majorBidi"/>
      <w:color w:val="6B911C" w:themeColor="accent1" w:themeShade="BF"/>
      <w:sz w:val="30"/>
      <w:szCs w:val="30"/>
    </w:rPr>
  </w:style>
  <w:style w:type="character" w:customStyle="1" w:styleId="Heading2Char">
    <w:name w:val="Heading 2 Char"/>
    <w:basedOn w:val="DefaultParagraphFont"/>
    <w:link w:val="Heading2"/>
    <w:uiPriority w:val="9"/>
    <w:semiHidden/>
    <w:rsid w:val="001D0301"/>
    <w:rPr>
      <w:rFonts w:asciiTheme="majorHAnsi" w:eastAsiaTheme="majorEastAsia" w:hAnsiTheme="majorHAnsi" w:cstheme="majorBidi"/>
      <w:color w:val="3E7718" w:themeColor="accent2" w:themeShade="BF"/>
      <w:sz w:val="28"/>
      <w:szCs w:val="28"/>
    </w:rPr>
  </w:style>
  <w:style w:type="character" w:customStyle="1" w:styleId="Heading3Char">
    <w:name w:val="Heading 3 Char"/>
    <w:basedOn w:val="DefaultParagraphFont"/>
    <w:link w:val="Heading3"/>
    <w:uiPriority w:val="9"/>
    <w:semiHidden/>
    <w:rsid w:val="001D0301"/>
    <w:rPr>
      <w:rFonts w:asciiTheme="majorHAnsi" w:eastAsiaTheme="majorEastAsia" w:hAnsiTheme="majorHAnsi" w:cstheme="majorBidi"/>
      <w:color w:val="6C643F" w:themeColor="accent6" w:themeShade="BF"/>
      <w:sz w:val="26"/>
      <w:szCs w:val="26"/>
    </w:rPr>
  </w:style>
  <w:style w:type="character" w:customStyle="1" w:styleId="Heading4Char">
    <w:name w:val="Heading 4 Char"/>
    <w:basedOn w:val="DefaultParagraphFont"/>
    <w:link w:val="Heading4"/>
    <w:uiPriority w:val="9"/>
    <w:semiHidden/>
    <w:rsid w:val="001D0301"/>
    <w:rPr>
      <w:rFonts w:asciiTheme="majorHAnsi" w:eastAsiaTheme="majorEastAsia" w:hAnsiTheme="majorHAnsi" w:cstheme="majorBidi"/>
      <w:i/>
      <w:iCs/>
      <w:color w:val="922213" w:themeColor="accent5" w:themeShade="BF"/>
      <w:sz w:val="25"/>
      <w:szCs w:val="25"/>
    </w:rPr>
  </w:style>
  <w:style w:type="character" w:customStyle="1" w:styleId="Heading5Char">
    <w:name w:val="Heading 5 Char"/>
    <w:basedOn w:val="DefaultParagraphFont"/>
    <w:link w:val="Heading5"/>
    <w:uiPriority w:val="9"/>
    <w:semiHidden/>
    <w:rsid w:val="001D0301"/>
    <w:rPr>
      <w:rFonts w:asciiTheme="majorHAnsi" w:eastAsiaTheme="majorEastAsia" w:hAnsiTheme="majorHAnsi" w:cstheme="majorBidi"/>
      <w:i/>
      <w:iCs/>
      <w:color w:val="2A5010" w:themeColor="accent2" w:themeShade="80"/>
      <w:sz w:val="24"/>
      <w:szCs w:val="24"/>
    </w:rPr>
  </w:style>
  <w:style w:type="character" w:customStyle="1" w:styleId="Heading6Char">
    <w:name w:val="Heading 6 Char"/>
    <w:basedOn w:val="DefaultParagraphFont"/>
    <w:link w:val="Heading6"/>
    <w:uiPriority w:val="9"/>
    <w:semiHidden/>
    <w:rsid w:val="001D0301"/>
    <w:rPr>
      <w:rFonts w:asciiTheme="majorHAnsi" w:eastAsiaTheme="majorEastAsia" w:hAnsiTheme="majorHAnsi" w:cstheme="majorBidi"/>
      <w:i/>
      <w:iCs/>
      <w:color w:val="48432A" w:themeColor="accent6" w:themeShade="80"/>
      <w:sz w:val="23"/>
      <w:szCs w:val="23"/>
    </w:rPr>
  </w:style>
  <w:style w:type="character" w:customStyle="1" w:styleId="Heading7Char">
    <w:name w:val="Heading 7 Char"/>
    <w:basedOn w:val="DefaultParagraphFont"/>
    <w:link w:val="Heading7"/>
    <w:uiPriority w:val="9"/>
    <w:semiHidden/>
    <w:rsid w:val="001D0301"/>
    <w:rPr>
      <w:rFonts w:asciiTheme="majorHAnsi" w:eastAsiaTheme="majorEastAsia" w:hAnsiTheme="majorHAnsi" w:cstheme="majorBidi"/>
      <w:color w:val="486113" w:themeColor="accent1" w:themeShade="80"/>
    </w:rPr>
  </w:style>
  <w:style w:type="character" w:customStyle="1" w:styleId="Heading8Char">
    <w:name w:val="Heading 8 Char"/>
    <w:basedOn w:val="DefaultParagraphFont"/>
    <w:link w:val="Heading8"/>
    <w:uiPriority w:val="9"/>
    <w:semiHidden/>
    <w:rsid w:val="001D0301"/>
    <w:rPr>
      <w:rFonts w:asciiTheme="majorHAnsi" w:eastAsiaTheme="majorEastAsia" w:hAnsiTheme="majorHAnsi" w:cstheme="majorBidi"/>
      <w:color w:val="2A5010" w:themeColor="accent2" w:themeShade="80"/>
      <w:sz w:val="21"/>
      <w:szCs w:val="21"/>
    </w:rPr>
  </w:style>
  <w:style w:type="character" w:customStyle="1" w:styleId="Heading9Char">
    <w:name w:val="Heading 9 Char"/>
    <w:basedOn w:val="DefaultParagraphFont"/>
    <w:link w:val="Heading9"/>
    <w:uiPriority w:val="9"/>
    <w:semiHidden/>
    <w:rsid w:val="001D0301"/>
    <w:rPr>
      <w:rFonts w:asciiTheme="majorHAnsi" w:eastAsiaTheme="majorEastAsia" w:hAnsiTheme="majorHAnsi" w:cstheme="majorBidi"/>
      <w:color w:val="48432A" w:themeColor="accent6" w:themeShade="80"/>
    </w:rPr>
  </w:style>
  <w:style w:type="paragraph" w:styleId="Caption">
    <w:name w:val="caption"/>
    <w:basedOn w:val="Normal"/>
    <w:next w:val="Normal"/>
    <w:uiPriority w:val="35"/>
    <w:semiHidden/>
    <w:unhideWhenUsed/>
    <w:qFormat/>
    <w:rsid w:val="001D0301"/>
    <w:pPr>
      <w:spacing w:line="240" w:lineRule="auto"/>
    </w:pPr>
    <w:rPr>
      <w:b/>
      <w:bCs/>
      <w:smallCaps/>
      <w:color w:val="90C226" w:themeColor="accent1"/>
      <w:spacing w:val="6"/>
    </w:rPr>
  </w:style>
  <w:style w:type="paragraph" w:styleId="Subtitle">
    <w:name w:val="Subtitle"/>
    <w:basedOn w:val="Normal"/>
    <w:next w:val="Normal"/>
    <w:link w:val="SubtitleChar"/>
    <w:uiPriority w:val="11"/>
    <w:qFormat/>
    <w:rsid w:val="001D0301"/>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D0301"/>
    <w:rPr>
      <w:rFonts w:asciiTheme="majorHAnsi" w:eastAsiaTheme="majorEastAsia" w:hAnsiTheme="majorHAnsi" w:cstheme="majorBidi"/>
    </w:rPr>
  </w:style>
  <w:style w:type="character" w:styleId="Strong">
    <w:name w:val="Strong"/>
    <w:basedOn w:val="DefaultParagraphFont"/>
    <w:uiPriority w:val="22"/>
    <w:qFormat/>
    <w:rsid w:val="001D0301"/>
    <w:rPr>
      <w:b/>
      <w:bCs/>
    </w:rPr>
  </w:style>
  <w:style w:type="character" w:styleId="Emphasis">
    <w:name w:val="Emphasis"/>
    <w:basedOn w:val="DefaultParagraphFont"/>
    <w:uiPriority w:val="20"/>
    <w:qFormat/>
    <w:rsid w:val="001D0301"/>
    <w:rPr>
      <w:i/>
      <w:iCs/>
    </w:rPr>
  </w:style>
  <w:style w:type="paragraph" w:styleId="NoSpacing">
    <w:name w:val="No Spacing"/>
    <w:uiPriority w:val="1"/>
    <w:qFormat/>
    <w:rsid w:val="001D0301"/>
    <w:pPr>
      <w:spacing w:after="0" w:line="240" w:lineRule="auto"/>
    </w:pPr>
  </w:style>
  <w:style w:type="paragraph" w:styleId="Quote">
    <w:name w:val="Quote"/>
    <w:basedOn w:val="Normal"/>
    <w:next w:val="Normal"/>
    <w:link w:val="QuoteChar"/>
    <w:uiPriority w:val="29"/>
    <w:qFormat/>
    <w:rsid w:val="001D0301"/>
    <w:pPr>
      <w:spacing w:before="120"/>
      <w:ind w:left="720" w:right="720"/>
      <w:jc w:val="center"/>
    </w:pPr>
    <w:rPr>
      <w:i/>
      <w:iCs/>
    </w:rPr>
  </w:style>
  <w:style w:type="character" w:customStyle="1" w:styleId="QuoteChar">
    <w:name w:val="Quote Char"/>
    <w:basedOn w:val="DefaultParagraphFont"/>
    <w:link w:val="Quote"/>
    <w:uiPriority w:val="29"/>
    <w:rsid w:val="001D0301"/>
    <w:rPr>
      <w:i/>
      <w:iCs/>
    </w:rPr>
  </w:style>
  <w:style w:type="paragraph" w:styleId="IntenseQuote">
    <w:name w:val="Intense Quote"/>
    <w:basedOn w:val="Normal"/>
    <w:next w:val="Normal"/>
    <w:link w:val="IntenseQuoteChar"/>
    <w:uiPriority w:val="30"/>
    <w:qFormat/>
    <w:rsid w:val="001D0301"/>
    <w:pPr>
      <w:spacing w:before="120" w:line="300" w:lineRule="auto"/>
      <w:ind w:left="576" w:right="576"/>
      <w:jc w:val="center"/>
    </w:pPr>
    <w:rPr>
      <w:rFonts w:asciiTheme="majorHAnsi" w:eastAsiaTheme="majorEastAsia" w:hAnsiTheme="majorHAnsi" w:cstheme="majorBidi"/>
      <w:color w:val="90C226" w:themeColor="accent1"/>
      <w:sz w:val="24"/>
      <w:szCs w:val="24"/>
    </w:rPr>
  </w:style>
  <w:style w:type="character" w:customStyle="1" w:styleId="IntenseQuoteChar">
    <w:name w:val="Intense Quote Char"/>
    <w:basedOn w:val="DefaultParagraphFont"/>
    <w:link w:val="IntenseQuote"/>
    <w:uiPriority w:val="30"/>
    <w:rsid w:val="001D0301"/>
    <w:rPr>
      <w:rFonts w:asciiTheme="majorHAnsi" w:eastAsiaTheme="majorEastAsia" w:hAnsiTheme="majorHAnsi" w:cstheme="majorBidi"/>
      <w:color w:val="90C226" w:themeColor="accent1"/>
      <w:sz w:val="24"/>
      <w:szCs w:val="24"/>
    </w:rPr>
  </w:style>
  <w:style w:type="character" w:styleId="SubtleEmphasis">
    <w:name w:val="Subtle Emphasis"/>
    <w:basedOn w:val="DefaultParagraphFont"/>
    <w:uiPriority w:val="19"/>
    <w:qFormat/>
    <w:rsid w:val="001D0301"/>
    <w:rPr>
      <w:i/>
      <w:iCs/>
      <w:color w:val="404040" w:themeColor="text1" w:themeTint="BF"/>
    </w:rPr>
  </w:style>
  <w:style w:type="character" w:styleId="IntenseEmphasis">
    <w:name w:val="Intense Emphasis"/>
    <w:basedOn w:val="DefaultParagraphFont"/>
    <w:uiPriority w:val="21"/>
    <w:qFormat/>
    <w:rsid w:val="001D0301"/>
    <w:rPr>
      <w:b w:val="0"/>
      <w:bCs w:val="0"/>
      <w:i/>
      <w:iCs/>
      <w:color w:val="90C226" w:themeColor="accent1"/>
    </w:rPr>
  </w:style>
  <w:style w:type="character" w:styleId="SubtleReference">
    <w:name w:val="Subtle Reference"/>
    <w:basedOn w:val="DefaultParagraphFont"/>
    <w:uiPriority w:val="31"/>
    <w:qFormat/>
    <w:rsid w:val="001D030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0301"/>
    <w:rPr>
      <w:b/>
      <w:bCs/>
      <w:smallCaps/>
      <w:color w:val="90C226" w:themeColor="accent1"/>
      <w:spacing w:val="5"/>
      <w:u w:val="single"/>
    </w:rPr>
  </w:style>
  <w:style w:type="character" w:styleId="BookTitle">
    <w:name w:val="Book Title"/>
    <w:basedOn w:val="DefaultParagraphFont"/>
    <w:uiPriority w:val="33"/>
    <w:qFormat/>
    <w:rsid w:val="001D0301"/>
    <w:rPr>
      <w:b/>
      <w:bCs/>
      <w:smallCaps/>
    </w:rPr>
  </w:style>
  <w:style w:type="paragraph" w:styleId="TOCHeading">
    <w:name w:val="TOC Heading"/>
    <w:basedOn w:val="Heading1"/>
    <w:next w:val="Normal"/>
    <w:uiPriority w:val="39"/>
    <w:semiHidden/>
    <w:unhideWhenUsed/>
    <w:qFormat/>
    <w:rsid w:val="001D0301"/>
    <w:pPr>
      <w:outlineLvl w:val="9"/>
    </w:pPr>
  </w:style>
  <w:style w:type="table" w:styleId="TableGrid">
    <w:name w:val="Table Grid"/>
    <w:basedOn w:val="TableNormal"/>
    <w:uiPriority w:val="39"/>
    <w:rsid w:val="00E7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BC9"/>
    <w:rPr>
      <w:color w:val="99CA3C" w:themeColor="hyperlink"/>
      <w:u w:val="single"/>
    </w:rPr>
  </w:style>
  <w:style w:type="paragraph" w:styleId="ListParagraph">
    <w:name w:val="List Paragraph"/>
    <w:basedOn w:val="Normal"/>
    <w:uiPriority w:val="34"/>
    <w:qFormat/>
    <w:rsid w:val="003E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facebook.com/groups/NCILYouthCaucus/" TargetMode="External"/><Relationship Id="rId15" Type="http://schemas.openxmlformats.org/officeDocument/2006/relationships/image" Target="media/image9.jpe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cara@ncil.org"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1225</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Liebowitz</dc:creator>
  <cp:keywords/>
  <dc:description/>
  <cp:lastModifiedBy>Cara Liebowitz</cp:lastModifiedBy>
  <cp:revision>6</cp:revision>
  <dcterms:created xsi:type="dcterms:W3CDTF">2018-09-26T18:03:00Z</dcterms:created>
  <dcterms:modified xsi:type="dcterms:W3CDTF">2018-09-27T14:43:00Z</dcterms:modified>
</cp:coreProperties>
</file>