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D5" w:rsidRDefault="00E345D5" w:rsidP="00E345D5">
      <w:pPr>
        <w:pStyle w:val="Title"/>
        <w:ind w:left="-1440"/>
        <w:jc w:val="center"/>
      </w:pPr>
      <w:r>
        <w:rPr>
          <w:noProof/>
        </w:rPr>
        <w:drawing>
          <wp:inline distT="0" distB="0" distL="0" distR="0" wp14:anchorId="19D4D5A1" wp14:editId="15144620">
            <wp:extent cx="7755889" cy="1140031"/>
            <wp:effectExtent l="0" t="0" r="0" b="3175"/>
            <wp:docPr id="3" name="Picture 1" descr="NCII Word Header_Portrait_RGB d3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II Word Header_Portrait_RGB d3 l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97879" cy="1146203"/>
                    </a:xfrm>
                    <a:prstGeom prst="rect">
                      <a:avLst/>
                    </a:prstGeom>
                    <a:noFill/>
                  </pic:spPr>
                </pic:pic>
              </a:graphicData>
            </a:graphic>
          </wp:inline>
        </w:drawing>
      </w:r>
    </w:p>
    <w:p w:rsidR="00E345D5" w:rsidRDefault="00E345D5" w:rsidP="00696ECA">
      <w:pPr>
        <w:pStyle w:val="Title"/>
      </w:pPr>
    </w:p>
    <w:p w:rsidR="00182E35" w:rsidRDefault="00182E35" w:rsidP="00696ECA">
      <w:pPr>
        <w:pStyle w:val="Title"/>
      </w:pPr>
      <w:r>
        <w:t>Find Out What the National Center on Intensive Intervention (NCII) Has to Offer</w:t>
      </w:r>
    </w:p>
    <w:p w:rsidR="00BE0FA9" w:rsidRDefault="00264024" w:rsidP="00483E66">
      <w:pPr>
        <w:pStyle w:val="BodyText"/>
        <w:jc w:val="center"/>
      </w:pPr>
      <w:r>
        <w:t>NCII</w:t>
      </w:r>
      <w:r w:rsidR="00E8364A">
        <w:t>’s mission is to build district and school capacity to support implementation of data-based individualization in reading, mathematics, and behavior for students with severe and persistent learning and behavioral needs.</w:t>
      </w:r>
      <w:r w:rsidR="00AA571D">
        <w:t xml:space="preserve"> </w:t>
      </w:r>
      <w:r>
        <w:t>NCII</w:t>
      </w:r>
      <w:r w:rsidR="00AA571D">
        <w:t xml:space="preserve"> has a growing number of resources to help support the field.</w:t>
      </w:r>
      <w:r w:rsidR="00446872">
        <w:br/>
      </w:r>
      <w:r w:rsidR="00AA571D">
        <w:t xml:space="preserve"> </w:t>
      </w:r>
      <w:r w:rsidR="00446872" w:rsidRPr="00446872">
        <w:rPr>
          <w:noProof/>
        </w:rPr>
        <w:t xml:space="preserve"> </w:t>
      </w:r>
      <w:r w:rsidR="002A440C">
        <w:rPr>
          <w:noProof/>
        </w:rPr>
        <w:drawing>
          <wp:inline distT="0" distB="0" distL="0" distR="0" wp14:anchorId="0E294760" wp14:editId="60A3EDA3">
            <wp:extent cx="5669905" cy="2846070"/>
            <wp:effectExtent l="0" t="0" r="7620" b="0"/>
            <wp:docPr id="1" name="Picture 1" descr="The image provides a screenshot of the NCII website and highlights an areas on the right side of the website where users can sign up fo the NCII newsletter and email updates and follow NCII on Twitter @TheNCII or view videos on National Center on Intensive Intervention YouTube Channel. Below the screenshot of the website is the url for the NCII website: www.intensiveintervention.org. " title="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72528" cy="2847387"/>
                    </a:xfrm>
                    <a:prstGeom prst="rect">
                      <a:avLst/>
                    </a:prstGeom>
                  </pic:spPr>
                </pic:pic>
              </a:graphicData>
            </a:graphic>
          </wp:inline>
        </w:drawing>
      </w:r>
    </w:p>
    <w:p w:rsidR="00617D67" w:rsidRDefault="00617D67" w:rsidP="00617D67">
      <w:pPr>
        <w:pStyle w:val="ListBullet"/>
        <w:rPr>
          <w:rFonts w:eastAsiaTheme="minorEastAsia"/>
        </w:rPr>
      </w:pPr>
      <w:r w:rsidRPr="00D75F46">
        <w:rPr>
          <w:rFonts w:eastAsiaTheme="minorEastAsia"/>
        </w:rPr>
        <w:t xml:space="preserve">Find </w:t>
      </w:r>
      <w:r w:rsidRPr="00696ECA">
        <w:rPr>
          <w:rFonts w:eastAsiaTheme="minorEastAsia"/>
          <w:b/>
          <w:i/>
        </w:rPr>
        <w:t>Sample Lessons &amp; Activities</w:t>
      </w:r>
      <w:r w:rsidRPr="00D75F46">
        <w:rPr>
          <w:rFonts w:eastAsiaTheme="minorEastAsia"/>
        </w:rPr>
        <w:t xml:space="preserve"> intended to assist special education teachers, interventionists, and others working with students with intensive needs</w:t>
      </w:r>
      <w:r>
        <w:rPr>
          <w:rFonts w:eastAsiaTheme="minorEastAsia"/>
        </w:rPr>
        <w:t xml:space="preserve"> at </w:t>
      </w:r>
      <w:hyperlink r:id="rId15" w:tooltip="Link for Sample Lessons and Activities on the NCII website. " w:history="1">
        <w:r w:rsidRPr="00677545">
          <w:rPr>
            <w:rStyle w:val="Hyperlink"/>
            <w:rFonts w:eastAsiaTheme="minorEastAsia"/>
          </w:rPr>
          <w:t>http://www.intensiveintervention.org/sample-lessons-activities</w:t>
        </w:r>
      </w:hyperlink>
      <w:r w:rsidRPr="00D75F46">
        <w:rPr>
          <w:rFonts w:eastAsiaTheme="minorEastAsia"/>
        </w:rPr>
        <w:t>.</w:t>
      </w:r>
    </w:p>
    <w:p w:rsidR="00696ECA" w:rsidRPr="00696ECA" w:rsidRDefault="00696ECA" w:rsidP="00696ECA">
      <w:pPr>
        <w:pStyle w:val="ListBullet"/>
        <w:numPr>
          <w:ilvl w:val="1"/>
          <w:numId w:val="24"/>
        </w:numPr>
        <w:rPr>
          <w:rFonts w:eastAsiaTheme="minorEastAsia"/>
        </w:rPr>
      </w:pPr>
      <w:r>
        <w:rPr>
          <w:rFonts w:eastAsiaTheme="minorEastAsia"/>
        </w:rPr>
        <w:t xml:space="preserve">Mathematics  Sample Lessons &amp; Activities </w:t>
      </w:r>
      <w:hyperlink r:id="rId16" w:tooltip="Link for the Mathematics Sample Lessons &amp; Activities on the NCII Website" w:history="1">
        <w:r w:rsidRPr="00696ECA">
          <w:rPr>
            <w:rStyle w:val="Hyperlink"/>
            <w:rFonts w:eastAsiaTheme="minorEastAsia"/>
          </w:rPr>
          <w:t>http://www.intensiveintervention.org/resources/sample-lessons-activities/mathematics</w:t>
        </w:r>
      </w:hyperlink>
      <w:r w:rsidRPr="00696ECA">
        <w:rPr>
          <w:rFonts w:eastAsiaTheme="minorEastAsia"/>
        </w:rPr>
        <w:t xml:space="preserve"> </w:t>
      </w:r>
    </w:p>
    <w:p w:rsidR="00725B84" w:rsidRPr="00725B84" w:rsidRDefault="00696ECA" w:rsidP="00696ECA">
      <w:pPr>
        <w:pStyle w:val="ListBullet"/>
        <w:numPr>
          <w:ilvl w:val="1"/>
          <w:numId w:val="24"/>
        </w:numPr>
        <w:rPr>
          <w:rStyle w:val="Hyperlink"/>
          <w:rFonts w:eastAsiaTheme="minorEastAsia"/>
          <w:color w:val="auto"/>
          <w:u w:val="none"/>
        </w:rPr>
      </w:pPr>
      <w:r>
        <w:rPr>
          <w:rFonts w:eastAsiaTheme="minorEastAsia"/>
        </w:rPr>
        <w:t xml:space="preserve">Behavior Strategies &amp; Sample Resources </w:t>
      </w:r>
      <w:hyperlink r:id="rId17" w:tooltip="Link for Behavior Strategies &amp; Sample Resources from the NCII Website" w:history="1">
        <w:r w:rsidRPr="00507065">
          <w:rPr>
            <w:rStyle w:val="Hyperlink"/>
            <w:rFonts w:eastAsiaTheme="minorEastAsia"/>
          </w:rPr>
          <w:t>http://www.intensiveintervention.org/behavior-strategies-and-sample-resources</w:t>
        </w:r>
      </w:hyperlink>
    </w:p>
    <w:p w:rsidR="00696ECA" w:rsidRPr="00D75F46" w:rsidRDefault="00696ECA" w:rsidP="00E345D5">
      <w:pPr>
        <w:pStyle w:val="ListBullet"/>
        <w:numPr>
          <w:ilvl w:val="0"/>
          <w:numId w:val="0"/>
        </w:numPr>
        <w:ind w:left="720"/>
        <w:jc w:val="center"/>
        <w:rPr>
          <w:rFonts w:eastAsiaTheme="minorEastAsia"/>
        </w:rPr>
      </w:pPr>
      <w:bookmarkStart w:id="0" w:name="_GoBack"/>
      <w:bookmarkEnd w:id="0"/>
      <w:r>
        <w:rPr>
          <w:rFonts w:eastAsiaTheme="minorEastAsia"/>
        </w:rPr>
        <w:lastRenderedPageBreak/>
        <w:t xml:space="preserve"> </w:t>
      </w:r>
      <w:r w:rsidR="00725B84" w:rsidRPr="00704046">
        <w:rPr>
          <w:noProof/>
        </w:rPr>
        <w:drawing>
          <wp:inline distT="0" distB="0" distL="0" distR="0" wp14:anchorId="54AA3BE8" wp14:editId="21C9233A">
            <wp:extent cx="2689860" cy="1760220"/>
            <wp:effectExtent l="38100" t="38100" r="34290" b="30480"/>
            <wp:docPr id="12" name="Picture 12" descr="An image of the sample lessons and activities available for download from the NCII website. The image shows the grid that displays the different guides available for math concepts and hghlights the cover of the computation of fractions guide. " title="Sample Lessons &amp;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89860" cy="1760220"/>
                    </a:xfrm>
                    <a:prstGeom prst="rect">
                      <a:avLst/>
                    </a:prstGeom>
                    <a:ln w="38100">
                      <a:solidFill>
                        <a:schemeClr val="accent3"/>
                      </a:solidFill>
                    </a:ln>
                  </pic:spPr>
                </pic:pic>
              </a:graphicData>
            </a:graphic>
          </wp:inline>
        </w:drawing>
      </w:r>
    </w:p>
    <w:p w:rsidR="00617D67" w:rsidRPr="00617D67" w:rsidRDefault="00617D67" w:rsidP="00617D67">
      <w:pPr>
        <w:pStyle w:val="ListBullet"/>
        <w:rPr>
          <w:rStyle w:val="Hyperlink"/>
          <w:color w:val="auto"/>
          <w:szCs w:val="22"/>
          <w:u w:val="none"/>
        </w:rPr>
      </w:pPr>
      <w:r>
        <w:t>Find training materials</w:t>
      </w:r>
      <w:r w:rsidRPr="00617D67">
        <w:t xml:space="preserve"> </w:t>
      </w:r>
      <w:r>
        <w:t xml:space="preserve">to support </w:t>
      </w:r>
      <w:r w:rsidRPr="00617D67">
        <w:t>district or school teams involved in initial planning or implementation of data-based individualization (DBI) as a framework for providing intensive intervention in academics and behavior</w:t>
      </w:r>
      <w:r>
        <w:t xml:space="preserve"> </w:t>
      </w:r>
      <w:r w:rsidRPr="00264024">
        <w:t>including PowerPoint slides with speaker notes, activities, handouts, and coaching guides</w:t>
      </w:r>
      <w:r>
        <w:t xml:space="preserve"> by v</w:t>
      </w:r>
      <w:r w:rsidRPr="00264024">
        <w:t>iew</w:t>
      </w:r>
      <w:r>
        <w:t>ing the</w:t>
      </w:r>
      <w:r w:rsidRPr="00264024">
        <w:t xml:space="preserve"> </w:t>
      </w:r>
      <w:r w:rsidRPr="00696ECA">
        <w:rPr>
          <w:b/>
          <w:i/>
        </w:rPr>
        <w:t>Data-Based Individualization (DBI) Training Series</w:t>
      </w:r>
      <w:r>
        <w:t>,</w:t>
      </w:r>
      <w:r w:rsidRPr="00264024">
        <w:t xml:space="preserve"> at </w:t>
      </w:r>
      <w:hyperlink r:id="rId19" w:tooltip="Link to the DBI Training Series on the NCII Website" w:history="1">
        <w:r w:rsidRPr="00264024">
          <w:rPr>
            <w:rStyle w:val="Hyperlink"/>
          </w:rPr>
          <w:t>http://www.intensiveintervention.org/content/dbi-training-series</w:t>
        </w:r>
      </w:hyperlink>
    </w:p>
    <w:p w:rsidR="00446872" w:rsidRPr="00446872" w:rsidRDefault="00446872" w:rsidP="009315B0">
      <w:pPr>
        <w:pStyle w:val="ListBullet"/>
      </w:pPr>
      <w:r w:rsidRPr="007A278E">
        <w:rPr>
          <w:szCs w:val="22"/>
        </w:rPr>
        <w:t xml:space="preserve">Register for upcoming </w:t>
      </w:r>
      <w:r w:rsidRPr="00696ECA">
        <w:rPr>
          <w:b/>
          <w:i/>
          <w:szCs w:val="22"/>
        </w:rPr>
        <w:t>webinars</w:t>
      </w:r>
      <w:r w:rsidRPr="007A278E">
        <w:rPr>
          <w:szCs w:val="22"/>
        </w:rPr>
        <w:t xml:space="preserve"> and find archived webinars at </w:t>
      </w:r>
      <w:hyperlink r:id="rId20" w:tooltip="Link to the NCII Webinars on the NCII website." w:history="1">
        <w:r w:rsidRPr="007A278E">
          <w:rPr>
            <w:rStyle w:val="Hyperlink"/>
            <w:noProof/>
          </w:rPr>
          <w:t>http://www.intensiveintervention.org/resources/webinars</w:t>
        </w:r>
      </w:hyperlink>
      <w:r w:rsidRPr="007A278E">
        <w:rPr>
          <w:rStyle w:val="Hyperlink"/>
          <w:noProof/>
        </w:rPr>
        <w:t>.</w:t>
      </w:r>
      <w:r>
        <w:rPr>
          <w:szCs w:val="22"/>
        </w:rPr>
        <w:t xml:space="preserve"> </w:t>
      </w:r>
    </w:p>
    <w:p w:rsidR="007A278E" w:rsidRPr="007A278E" w:rsidRDefault="007A278E" w:rsidP="009315B0">
      <w:pPr>
        <w:pStyle w:val="ListBullet"/>
      </w:pPr>
      <w:r>
        <w:t xml:space="preserve">Support planning </w:t>
      </w:r>
      <w:r w:rsidR="00696ECA">
        <w:t xml:space="preserve">and application </w:t>
      </w:r>
      <w:r>
        <w:t xml:space="preserve">of </w:t>
      </w:r>
      <w:r w:rsidRPr="00696ECA">
        <w:rPr>
          <w:b/>
          <w:i/>
        </w:rPr>
        <w:t>standards aligned instruction</w:t>
      </w:r>
      <w:r>
        <w:t xml:space="preserve"> </w:t>
      </w:r>
      <w:r w:rsidRPr="007A278E">
        <w:t>across the</w:t>
      </w:r>
      <w:r w:rsidR="00696ECA">
        <w:t xml:space="preserve"> tiers of a</w:t>
      </w:r>
      <w:r w:rsidRPr="007A278E">
        <w:t xml:space="preserve"> multi-tiered system of support.</w:t>
      </w:r>
      <w:r>
        <w:t xml:space="preserve"> </w:t>
      </w:r>
      <w:r w:rsidR="00483E66">
        <w:t xml:space="preserve">See examples for reading and math at </w:t>
      </w:r>
      <w:hyperlink r:id="rId21" w:tooltip="Link to Standards Aligned Instruction Across Multi-Tiered System of Support Examples on the NCII Website" w:history="1">
        <w:r w:rsidR="009315B0" w:rsidRPr="00E757FC">
          <w:rPr>
            <w:rStyle w:val="Hyperlink"/>
            <w:szCs w:val="22"/>
          </w:rPr>
          <w:t>http://www.intensiveintervention.org/illustration-standards-relevant-instruction-across-levels-tiered-system</w:t>
        </w:r>
      </w:hyperlink>
      <w:r w:rsidR="009315B0">
        <w:rPr>
          <w:szCs w:val="22"/>
        </w:rPr>
        <w:t xml:space="preserve"> </w:t>
      </w:r>
    </w:p>
    <w:p w:rsidR="007A278E" w:rsidRDefault="007A278E" w:rsidP="007A278E">
      <w:pPr>
        <w:pStyle w:val="ListBullet"/>
      </w:pPr>
      <w:r>
        <w:t>Analyze and select evidence-based tools</w:t>
      </w:r>
      <w:r w:rsidRPr="004A7C5C">
        <w:rPr>
          <w:noProof/>
        </w:rPr>
        <w:t xml:space="preserve"> </w:t>
      </w:r>
      <w:r>
        <w:rPr>
          <w:noProof/>
        </w:rPr>
        <w:t>from the</w:t>
      </w:r>
      <w:r w:rsidRPr="00696ECA">
        <w:rPr>
          <w:b/>
          <w:i/>
          <w:noProof/>
        </w:rPr>
        <w:t xml:space="preserve"> NCII Tools Charts</w:t>
      </w:r>
      <w:r>
        <w:rPr>
          <w:noProof/>
        </w:rPr>
        <w:t xml:space="preserve"> and learn about the Technical Review Committee</w:t>
      </w:r>
      <w:r w:rsidR="00483E66">
        <w:rPr>
          <w:noProof/>
        </w:rPr>
        <w:t xml:space="preserve">s. </w:t>
      </w:r>
    </w:p>
    <w:p w:rsidR="00483E66" w:rsidRPr="00483E66" w:rsidRDefault="00483E66" w:rsidP="00483E66">
      <w:pPr>
        <w:pStyle w:val="Bullet1"/>
        <w:numPr>
          <w:ilvl w:val="1"/>
          <w:numId w:val="33"/>
        </w:numPr>
        <w:spacing w:line="240" w:lineRule="auto"/>
        <w:rPr>
          <w:sz w:val="24"/>
        </w:rPr>
      </w:pPr>
      <w:r w:rsidRPr="00483E66">
        <w:rPr>
          <w:sz w:val="24"/>
        </w:rPr>
        <w:t>Academic Progress Monitoring</w:t>
      </w:r>
      <w:r>
        <w:rPr>
          <w:sz w:val="24"/>
        </w:rPr>
        <w:t xml:space="preserve"> Tools Chart</w:t>
      </w:r>
      <w:r w:rsidRPr="00483E66">
        <w:rPr>
          <w:sz w:val="24"/>
        </w:rPr>
        <w:t xml:space="preserve"> </w:t>
      </w:r>
      <w:hyperlink r:id="rId22" w:tooltip="Link to Academic Progress Monitoring Tools Chart on the NCII website" w:history="1">
        <w:r w:rsidRPr="00483E66">
          <w:rPr>
            <w:rStyle w:val="Hyperlink"/>
            <w:sz w:val="24"/>
          </w:rPr>
          <w:t>http://www.intensiveintervention.org/chart/progress-monitoring</w:t>
        </w:r>
      </w:hyperlink>
      <w:r>
        <w:rPr>
          <w:rStyle w:val="Hyperlink"/>
          <w:sz w:val="24"/>
        </w:rPr>
        <w:t>.</w:t>
      </w:r>
      <w:r w:rsidRPr="00483E66">
        <w:rPr>
          <w:sz w:val="24"/>
        </w:rPr>
        <w:t xml:space="preserve"> </w:t>
      </w:r>
    </w:p>
    <w:p w:rsidR="00483E66" w:rsidRPr="00483E66" w:rsidRDefault="00483E66" w:rsidP="00483E66">
      <w:pPr>
        <w:pStyle w:val="Bullet1"/>
        <w:numPr>
          <w:ilvl w:val="1"/>
          <w:numId w:val="33"/>
        </w:numPr>
        <w:spacing w:line="240" w:lineRule="auto"/>
        <w:rPr>
          <w:sz w:val="24"/>
        </w:rPr>
      </w:pPr>
      <w:r w:rsidRPr="00483E66">
        <w:rPr>
          <w:sz w:val="24"/>
        </w:rPr>
        <w:t>Academic Intervention</w:t>
      </w:r>
      <w:r>
        <w:rPr>
          <w:sz w:val="24"/>
        </w:rPr>
        <w:t xml:space="preserve"> Tools Chart </w:t>
      </w:r>
      <w:hyperlink r:id="rId23" w:tooltip="Link to Academic Intervention Tools Chart on the NCII website" w:history="1">
        <w:r w:rsidRPr="00483E66">
          <w:rPr>
            <w:rStyle w:val="Hyperlink"/>
            <w:sz w:val="24"/>
          </w:rPr>
          <w:t>http://www.intensiveintervention.org/chart/instructional-intervention-tools</w:t>
        </w:r>
      </w:hyperlink>
      <w:r>
        <w:rPr>
          <w:rStyle w:val="Hyperlink"/>
          <w:sz w:val="24"/>
        </w:rPr>
        <w:t>.</w:t>
      </w:r>
      <w:r w:rsidRPr="00483E66">
        <w:rPr>
          <w:sz w:val="24"/>
        </w:rPr>
        <w:t xml:space="preserve"> </w:t>
      </w:r>
    </w:p>
    <w:p w:rsidR="00483E66" w:rsidRPr="00483E66" w:rsidRDefault="00483E66" w:rsidP="00483E66">
      <w:pPr>
        <w:pStyle w:val="Bullet1"/>
        <w:numPr>
          <w:ilvl w:val="1"/>
          <w:numId w:val="33"/>
        </w:numPr>
        <w:spacing w:line="240" w:lineRule="auto"/>
        <w:rPr>
          <w:sz w:val="24"/>
        </w:rPr>
      </w:pPr>
      <w:r w:rsidRPr="00483E66">
        <w:rPr>
          <w:sz w:val="24"/>
        </w:rPr>
        <w:t xml:space="preserve">Behavioral Progress Monitoring </w:t>
      </w:r>
      <w:r>
        <w:rPr>
          <w:sz w:val="24"/>
        </w:rPr>
        <w:t xml:space="preserve">Tools Chart </w:t>
      </w:r>
      <w:hyperlink r:id="rId24" w:tooltip="Link to the Behavioral Progress Monitoring Tools Chart on the NCII website." w:history="1">
        <w:r w:rsidRPr="00483E66">
          <w:rPr>
            <w:rStyle w:val="Hyperlink"/>
            <w:sz w:val="24"/>
          </w:rPr>
          <w:t>http://www.intensiveintervention.org/chart/behavioral-progress-monitoring-tools</w:t>
        </w:r>
      </w:hyperlink>
      <w:r>
        <w:rPr>
          <w:rStyle w:val="Hyperlink"/>
          <w:sz w:val="24"/>
        </w:rPr>
        <w:t>.</w:t>
      </w:r>
      <w:r w:rsidRPr="00483E66">
        <w:rPr>
          <w:sz w:val="24"/>
        </w:rPr>
        <w:t xml:space="preserve"> </w:t>
      </w:r>
    </w:p>
    <w:p w:rsidR="00483E66" w:rsidRPr="00483E66" w:rsidRDefault="00483E66" w:rsidP="00483E66">
      <w:pPr>
        <w:pStyle w:val="Bullet1"/>
        <w:numPr>
          <w:ilvl w:val="1"/>
          <w:numId w:val="33"/>
        </w:numPr>
        <w:spacing w:line="240" w:lineRule="auto"/>
        <w:rPr>
          <w:sz w:val="24"/>
        </w:rPr>
      </w:pPr>
      <w:r w:rsidRPr="00483E66">
        <w:rPr>
          <w:sz w:val="24"/>
        </w:rPr>
        <w:t>Behavioral Intervention</w:t>
      </w:r>
      <w:r>
        <w:rPr>
          <w:sz w:val="24"/>
        </w:rPr>
        <w:t xml:space="preserve"> Tools Chart</w:t>
      </w:r>
      <w:r w:rsidRPr="00483E66">
        <w:rPr>
          <w:sz w:val="24"/>
        </w:rPr>
        <w:t xml:space="preserve"> </w:t>
      </w:r>
      <w:hyperlink r:id="rId25" w:tooltip="Link to the Behavioral Intervention Tools Chart on the NCII website" w:history="1">
        <w:r w:rsidRPr="00483E66">
          <w:rPr>
            <w:rStyle w:val="Hyperlink"/>
            <w:sz w:val="24"/>
          </w:rPr>
          <w:t>http://www.intensiveintervention.org/chart/behavioral-intervention-chart</w:t>
        </w:r>
      </w:hyperlink>
      <w:r>
        <w:rPr>
          <w:rStyle w:val="Hyperlink"/>
          <w:sz w:val="24"/>
        </w:rPr>
        <w:t>.</w:t>
      </w:r>
      <w:r w:rsidRPr="00483E66">
        <w:rPr>
          <w:sz w:val="24"/>
        </w:rPr>
        <w:t xml:space="preserve"> </w:t>
      </w:r>
    </w:p>
    <w:p w:rsidR="00483E66" w:rsidRDefault="00483E66" w:rsidP="00483E66">
      <w:pPr>
        <w:pStyle w:val="ListBullet"/>
        <w:numPr>
          <w:ilvl w:val="0"/>
          <w:numId w:val="0"/>
        </w:numPr>
        <w:ind w:left="450"/>
        <w:jc w:val="center"/>
      </w:pPr>
      <w:r>
        <w:rPr>
          <w:noProof/>
        </w:rPr>
        <w:drawing>
          <wp:inline distT="0" distB="0" distL="0" distR="0" wp14:anchorId="750A1FAF" wp14:editId="206E73A3">
            <wp:extent cx="3704325" cy="2308860"/>
            <wp:effectExtent l="38100" t="38100" r="29845" b="34290"/>
            <wp:docPr id="7" name="Picture 7" descr="The image shows a screen shot of the academic progress monitoring tools chart. " title="Academic Progress Monitoring Tool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704325" cy="2308860"/>
                    </a:xfrm>
                    <a:prstGeom prst="rect">
                      <a:avLst/>
                    </a:prstGeom>
                    <a:ln w="38100">
                      <a:solidFill>
                        <a:schemeClr val="accent3"/>
                      </a:solidFill>
                    </a:ln>
                  </pic:spPr>
                </pic:pic>
              </a:graphicData>
            </a:graphic>
          </wp:inline>
        </w:drawing>
      </w:r>
    </w:p>
    <w:p w:rsidR="00446872" w:rsidRDefault="00696ECA" w:rsidP="00446872">
      <w:pPr>
        <w:pStyle w:val="ListBullet"/>
        <w:rPr>
          <w:szCs w:val="22"/>
        </w:rPr>
      </w:pPr>
      <w:r>
        <w:rPr>
          <w:szCs w:val="22"/>
        </w:rPr>
        <w:lastRenderedPageBreak/>
        <w:t xml:space="preserve">Use the </w:t>
      </w:r>
      <w:r w:rsidRPr="00696ECA">
        <w:rPr>
          <w:b/>
          <w:i/>
          <w:szCs w:val="22"/>
        </w:rPr>
        <w:t>DBI Rubric and Interview</w:t>
      </w:r>
      <w:r>
        <w:rPr>
          <w:szCs w:val="22"/>
        </w:rPr>
        <w:t xml:space="preserve"> to monitor implementation of DBI and the core components of the DBI process</w:t>
      </w:r>
      <w:r w:rsidR="00446872">
        <w:rPr>
          <w:szCs w:val="22"/>
        </w:rPr>
        <w:t>.</w:t>
      </w:r>
      <w:r>
        <w:rPr>
          <w:szCs w:val="22"/>
        </w:rPr>
        <w:t xml:space="preserve"> </w:t>
      </w:r>
      <w:r w:rsidR="00483E66">
        <w:rPr>
          <w:szCs w:val="22"/>
        </w:rPr>
        <w:t xml:space="preserve">Find the rubric and interview at </w:t>
      </w:r>
      <w:hyperlink r:id="rId27" w:tooltip="Link to the DBI Rubric and Interview on the NCII Website" w:history="1">
        <w:r w:rsidR="00446872" w:rsidRPr="00DA1909">
          <w:rPr>
            <w:rStyle w:val="Hyperlink"/>
            <w:szCs w:val="22"/>
          </w:rPr>
          <w:t>http://www.intensiveintervention.org/resource/dbi-implementation-rubric-and-interview</w:t>
        </w:r>
      </w:hyperlink>
      <w:r w:rsidR="00446872">
        <w:rPr>
          <w:szCs w:val="22"/>
        </w:rPr>
        <w:t xml:space="preserve"> </w:t>
      </w:r>
    </w:p>
    <w:p w:rsidR="00446872" w:rsidRDefault="00446872" w:rsidP="00446872">
      <w:pPr>
        <w:pStyle w:val="ListBullet"/>
      </w:pPr>
      <w:r>
        <w:t xml:space="preserve">Find tools to support </w:t>
      </w:r>
      <w:r w:rsidRPr="00696ECA">
        <w:rPr>
          <w:b/>
          <w:i/>
        </w:rPr>
        <w:t>individual student data meetings</w:t>
      </w:r>
      <w:r>
        <w:t xml:space="preserve"> </w:t>
      </w:r>
      <w:r w:rsidR="00483E66">
        <w:t xml:space="preserve">at </w:t>
      </w:r>
      <w:hyperlink r:id="rId28" w:tooltip="Link to Individual Student Data Meeting Documents on the NCII Website" w:history="1">
        <w:r w:rsidRPr="00DA1909">
          <w:rPr>
            <w:rStyle w:val="Hyperlink"/>
            <w:szCs w:val="22"/>
          </w:rPr>
          <w:t>http://www.intensiveintervention.org/tools-support-intensive-intervention-data-meetings</w:t>
        </w:r>
      </w:hyperlink>
      <w:r>
        <w:rPr>
          <w:szCs w:val="22"/>
        </w:rPr>
        <w:t xml:space="preserve"> </w:t>
      </w:r>
    </w:p>
    <w:p w:rsidR="00617D67" w:rsidRPr="00617D67" w:rsidRDefault="00617D67" w:rsidP="00617D67">
      <w:pPr>
        <w:pStyle w:val="ListBullet"/>
        <w:rPr>
          <w:szCs w:val="22"/>
        </w:rPr>
      </w:pPr>
      <w:r>
        <w:rPr>
          <w:szCs w:val="22"/>
        </w:rPr>
        <w:t xml:space="preserve">Find products and resources that will help you learn about data-based individualization and intensive intervention including: </w:t>
      </w:r>
    </w:p>
    <w:p w:rsidR="00182E35" w:rsidRDefault="00182E35" w:rsidP="00617D67">
      <w:pPr>
        <w:pStyle w:val="ListBullet"/>
        <w:numPr>
          <w:ilvl w:val="1"/>
          <w:numId w:val="24"/>
        </w:numPr>
        <w:rPr>
          <w:szCs w:val="22"/>
        </w:rPr>
      </w:pPr>
      <w:r w:rsidRPr="00264024">
        <w:rPr>
          <w:i/>
          <w:szCs w:val="22"/>
        </w:rPr>
        <w:t>Data-Based Individualization: A Framework for Intensive Intervention</w:t>
      </w:r>
      <w:r w:rsidRPr="00264024">
        <w:rPr>
          <w:szCs w:val="22"/>
        </w:rPr>
        <w:t xml:space="preserve"> </w:t>
      </w:r>
      <w:hyperlink r:id="rId29" w:tooltip="Link to document on NCII website. " w:history="1">
        <w:r w:rsidRPr="00264024">
          <w:rPr>
            <w:rStyle w:val="Hyperlink"/>
          </w:rPr>
          <w:t>http://www.intensiveintervention.org/resource/data-based-individualization-framework-intensive-intervention</w:t>
        </w:r>
      </w:hyperlink>
      <w:r w:rsidR="00264024">
        <w:rPr>
          <w:rStyle w:val="Hyperlink"/>
        </w:rPr>
        <w:t>.</w:t>
      </w:r>
      <w:r w:rsidRPr="00264024">
        <w:rPr>
          <w:szCs w:val="22"/>
        </w:rPr>
        <w:t xml:space="preserve">  </w:t>
      </w:r>
    </w:p>
    <w:p w:rsidR="00617D67" w:rsidRPr="00617D67" w:rsidRDefault="00617D67" w:rsidP="00617D67">
      <w:pPr>
        <w:pStyle w:val="ListBullet"/>
        <w:numPr>
          <w:ilvl w:val="1"/>
          <w:numId w:val="24"/>
        </w:numPr>
        <w:rPr>
          <w:rStyle w:val="Hyperlink"/>
          <w:color w:val="auto"/>
          <w:szCs w:val="22"/>
          <w:u w:val="none"/>
        </w:rPr>
      </w:pPr>
      <w:r w:rsidRPr="00617D67">
        <w:rPr>
          <w:i/>
          <w:szCs w:val="22"/>
        </w:rPr>
        <w:t>Synthesis Reports on Intensive Academic and Behavioral Intervention: Annotated Bibliography</w:t>
      </w:r>
      <w:r>
        <w:rPr>
          <w:rFonts w:ascii="Verdana" w:hAnsi="Verdana"/>
          <w:color w:val="000000"/>
          <w:sz w:val="22"/>
          <w:szCs w:val="22"/>
          <w:shd w:val="clear" w:color="auto" w:fill="EFEFEF"/>
        </w:rPr>
        <w:t xml:space="preserve"> </w:t>
      </w:r>
      <w:hyperlink r:id="rId30" w:tooltip="Link to the document on the NCII website. " w:history="1">
        <w:r w:rsidRPr="00264024">
          <w:rPr>
            <w:rStyle w:val="Hyperlink"/>
          </w:rPr>
          <w:t>http://www.intensiveintervention.org/resource/synthesis-reports-intensive-academic-and-behavioral-intervention-annotated-bibliography</w:t>
        </w:r>
      </w:hyperlink>
    </w:p>
    <w:p w:rsidR="00617D67" w:rsidRDefault="00617D67" w:rsidP="00617D67">
      <w:pPr>
        <w:pStyle w:val="ListBullet"/>
        <w:numPr>
          <w:ilvl w:val="1"/>
          <w:numId w:val="24"/>
        </w:numPr>
        <w:rPr>
          <w:rFonts w:eastAsiaTheme="minorEastAsia"/>
        </w:rPr>
      </w:pPr>
      <w:r w:rsidRPr="00FD5B86">
        <w:rPr>
          <w:rFonts w:eastAsiaTheme="minorEastAsia"/>
          <w:i/>
        </w:rPr>
        <w:t>Implementing Intensive Intervention: Lessons Learned from the Field</w:t>
      </w:r>
      <w:r>
        <w:rPr>
          <w:rFonts w:eastAsiaTheme="minorEastAsia"/>
          <w:i/>
        </w:rPr>
        <w:t xml:space="preserve"> </w:t>
      </w:r>
      <w:hyperlink r:id="rId31" w:tooltip="Link to the document on the NCII website" w:history="1">
        <w:r w:rsidRPr="0062382D">
          <w:rPr>
            <w:rStyle w:val="Hyperlink"/>
            <w:rFonts w:eastAsiaTheme="minorEastAsia"/>
          </w:rPr>
          <w:t>http://www.intensiveintervention.org/resource/implementing-intensive-intervention-lessons-learned-field</w:t>
        </w:r>
      </w:hyperlink>
      <w:r>
        <w:rPr>
          <w:rStyle w:val="Hyperlink"/>
          <w:rFonts w:eastAsiaTheme="minorEastAsia"/>
        </w:rPr>
        <w:t>.</w:t>
      </w:r>
      <w:r w:rsidRPr="0062382D">
        <w:rPr>
          <w:rFonts w:eastAsiaTheme="minorEastAsia"/>
        </w:rPr>
        <w:t xml:space="preserve"> </w:t>
      </w:r>
    </w:p>
    <w:p w:rsidR="006B3C73" w:rsidRDefault="006B3C73" w:rsidP="006B3C73">
      <w:pPr>
        <w:pStyle w:val="ListBullet"/>
        <w:numPr>
          <w:ilvl w:val="0"/>
          <w:numId w:val="34"/>
        </w:numPr>
        <w:rPr>
          <w:rStyle w:val="Hyperlink"/>
          <w:color w:val="auto"/>
          <w:u w:val="none"/>
        </w:rPr>
      </w:pPr>
      <w:r w:rsidRPr="006B3C73">
        <w:t>View</w:t>
      </w:r>
      <w:r>
        <w:t xml:space="preserve"> </w:t>
      </w:r>
      <w:r w:rsidRPr="00264024">
        <w:rPr>
          <w:i/>
        </w:rPr>
        <w:t>Ask the Expert</w:t>
      </w:r>
      <w:r>
        <w:t xml:space="preserve"> videos addressing questions related</w:t>
      </w:r>
      <w:r w:rsidRPr="006B3C73">
        <w:t xml:space="preserve"> to</w:t>
      </w:r>
      <w:r>
        <w:rPr>
          <w:i/>
        </w:rPr>
        <w:t xml:space="preserve"> </w:t>
      </w:r>
      <w:r>
        <w:t xml:space="preserve">intensive intervention and supporting students with disabilities at </w:t>
      </w:r>
      <w:hyperlink r:id="rId32" w:tooltip="Link to the Ask the Expert Videos on the NCII website" w:history="1">
        <w:r w:rsidR="00617D67" w:rsidRPr="00415F21">
          <w:rPr>
            <w:rStyle w:val="Hyperlink"/>
          </w:rPr>
          <w:t>http://www.intensiveintervention.org/resources/ask-the-expert</w:t>
        </w:r>
      </w:hyperlink>
      <w:r w:rsidR="00617D67">
        <w:rPr>
          <w:rStyle w:val="Hyperlink"/>
        </w:rPr>
        <w:t>.</w:t>
      </w:r>
    </w:p>
    <w:p w:rsidR="00617D67" w:rsidRDefault="006B3C73" w:rsidP="006B3C73">
      <w:pPr>
        <w:pStyle w:val="ListBullet"/>
        <w:numPr>
          <w:ilvl w:val="0"/>
          <w:numId w:val="34"/>
        </w:numPr>
      </w:pPr>
      <w:r>
        <w:rPr>
          <w:rStyle w:val="Hyperlink"/>
          <w:color w:val="auto"/>
          <w:u w:val="none"/>
        </w:rPr>
        <w:t xml:space="preserve">Find definitions of key terms related to intensive intervention within the </w:t>
      </w:r>
      <w:r w:rsidR="00617D67" w:rsidRPr="006B3C73">
        <w:rPr>
          <w:rFonts w:eastAsiaTheme="minorEastAsia"/>
          <w:i/>
        </w:rPr>
        <w:t>NCII Glossary of Terms</w:t>
      </w:r>
      <w:r w:rsidR="00617D67" w:rsidRPr="006B3C73">
        <w:rPr>
          <w:rFonts w:eastAsiaTheme="minorEastAsia"/>
        </w:rPr>
        <w:t xml:space="preserve"> </w:t>
      </w:r>
      <w:hyperlink r:id="rId33" w:tooltip="Link to the glossary of terms on the NCII website" w:history="1">
        <w:r w:rsidR="00617D67" w:rsidRPr="008D71BF">
          <w:rPr>
            <w:rStyle w:val="Hyperlink"/>
          </w:rPr>
          <w:t>http://www.intensiveintervention.org/ncii-glossary-terms</w:t>
        </w:r>
      </w:hyperlink>
      <w:r w:rsidR="00617D67">
        <w:t xml:space="preserve"> </w:t>
      </w:r>
    </w:p>
    <w:p w:rsidR="00182E35" w:rsidRDefault="004A7C5C" w:rsidP="00E8364A">
      <w:pPr>
        <w:pStyle w:val="ListBullet"/>
      </w:pPr>
      <w:r w:rsidRPr="00BE7998">
        <w:t xml:space="preserve">Contact </w:t>
      </w:r>
      <w:r w:rsidR="00264024">
        <w:t>NCII</w:t>
      </w:r>
      <w:r>
        <w:t xml:space="preserve"> </w:t>
      </w:r>
      <w:r w:rsidR="00FC38EF">
        <w:t>online</w:t>
      </w:r>
      <w:r w:rsidR="00264024">
        <w:t xml:space="preserve"> at</w:t>
      </w:r>
      <w:r w:rsidR="00FC38EF">
        <w:t xml:space="preserve"> </w:t>
      </w:r>
      <w:hyperlink r:id="rId34" w:tooltip="Link to contact the NCII on the NCII website. " w:history="1">
        <w:r w:rsidRPr="00415F21">
          <w:rPr>
            <w:rStyle w:val="Hyperlink"/>
          </w:rPr>
          <w:t>http://www.intensiveintervention.org/about-us/contact</w:t>
        </w:r>
      </w:hyperlink>
      <w:r w:rsidR="00483E66">
        <w:rPr>
          <w:rStyle w:val="Hyperlink"/>
        </w:rPr>
        <w:t>,</w:t>
      </w:r>
      <w:r>
        <w:t xml:space="preserve"> </w:t>
      </w:r>
      <w:r w:rsidR="009315B0">
        <w:t xml:space="preserve">by </w:t>
      </w:r>
      <w:r w:rsidR="00FC38EF">
        <w:t xml:space="preserve">email </w:t>
      </w:r>
      <w:hyperlink r:id="rId35" w:history="1">
        <w:r w:rsidRPr="00415F21">
          <w:rPr>
            <w:rStyle w:val="Hyperlink"/>
          </w:rPr>
          <w:t>NCII@air.org</w:t>
        </w:r>
      </w:hyperlink>
      <w:r w:rsidR="00483E66">
        <w:rPr>
          <w:rStyle w:val="Hyperlink"/>
        </w:rPr>
        <w:t>,</w:t>
      </w:r>
      <w:r>
        <w:t xml:space="preserve"> </w:t>
      </w:r>
      <w:r w:rsidR="00483E66">
        <w:t>or on Twitter @</w:t>
      </w:r>
      <w:proofErr w:type="spellStart"/>
      <w:r w:rsidR="00483E66">
        <w:t>TheNCII</w:t>
      </w:r>
      <w:proofErr w:type="spellEnd"/>
      <w:r w:rsidR="00483E66">
        <w:t xml:space="preserve"> </w:t>
      </w:r>
      <w:r w:rsidR="00FC38EF">
        <w:t xml:space="preserve">with questions, comments, or suggestions. </w:t>
      </w:r>
    </w:p>
    <w:sectPr w:rsidR="00182E35" w:rsidSect="00E345D5">
      <w:footerReference w:type="default" r:id="rId36"/>
      <w:footerReference w:type="first" r:id="rId37"/>
      <w:pgSz w:w="12240" w:h="15840"/>
      <w:pgMar w:top="23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35" w:rsidRDefault="00182E35" w:rsidP="009813D0">
      <w:r>
        <w:separator/>
      </w:r>
    </w:p>
  </w:endnote>
  <w:endnote w:type="continuationSeparator" w:id="0">
    <w:p w:rsidR="00182E35" w:rsidRDefault="00182E35"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0" w:rsidRPr="00C62189" w:rsidRDefault="001446D7" w:rsidP="00B26677">
    <w:pPr>
      <w:pStyle w:val="Footer"/>
    </w:pPr>
    <w:r>
      <w:t>National Center on Intensive Intervention</w:t>
    </w:r>
    <w:r w:rsidR="00C62189">
      <w:ptab w:relativeTo="margin" w:alignment="right" w:leader="none"/>
    </w:r>
    <w:r w:rsidR="00264024">
      <w:t>Find Out What the NCII Has to Offer</w:t>
    </w:r>
    <w:r w:rsidR="0018296E" w:rsidRPr="00C62189">
      <w:t>—</w:t>
    </w:r>
    <w:r w:rsidR="006A7050" w:rsidRPr="00C62189">
      <w:fldChar w:fldCharType="begin"/>
    </w:r>
    <w:r w:rsidR="0018296E" w:rsidRPr="00C62189">
      <w:instrText xml:space="preserve"> PAGE   \* MERGEFORMAT </w:instrText>
    </w:r>
    <w:r w:rsidR="006A7050" w:rsidRPr="00C62189">
      <w:fldChar w:fldCharType="separate"/>
    </w:r>
    <w:r w:rsidR="00E345D5">
      <w:rPr>
        <w:noProof/>
      </w:rPr>
      <w:t>2</w:t>
    </w:r>
    <w:r w:rsidR="006A7050" w:rsidRPr="00C6218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CF" w:rsidRPr="009A2F1E" w:rsidRDefault="001446D7" w:rsidP="00264024">
    <w:pPr>
      <w:pStyle w:val="Footer"/>
      <w:tabs>
        <w:tab w:val="clear" w:pos="4680"/>
        <w:tab w:val="clear" w:pos="9360"/>
      </w:tabs>
      <w:spacing w:after="0"/>
    </w:pPr>
    <w:r>
      <w:t>National Center on Intensive Intervention</w:t>
    </w:r>
    <w:r w:rsidR="009A2F1E" w:rsidRPr="009A2F1E">
      <w:t xml:space="preserve"> </w:t>
    </w:r>
    <w:r w:rsidR="009A2F1E">
      <w:ptab w:relativeTo="margin" w:alignment="right" w:leader="none"/>
    </w:r>
    <w:r w:rsidR="00264024">
      <w:t xml:space="preserve">Find Out What the </w:t>
    </w:r>
    <w:r w:rsidR="00FC38EF">
      <w:t xml:space="preserve">NCII </w:t>
    </w:r>
    <w:r w:rsidR="00264024">
      <w:t>Has to Offer</w:t>
    </w:r>
    <w:r w:rsidR="00D745CF" w:rsidRPr="009A2F1E">
      <w:t>—</w:t>
    </w:r>
    <w:r w:rsidR="006A7050" w:rsidRPr="009A2F1E">
      <w:fldChar w:fldCharType="begin"/>
    </w:r>
    <w:r w:rsidR="00D745CF" w:rsidRPr="009A2F1E">
      <w:instrText xml:space="preserve"> PAGE   \* MERGEFORMAT </w:instrText>
    </w:r>
    <w:r w:rsidR="006A7050" w:rsidRPr="009A2F1E">
      <w:fldChar w:fldCharType="separate"/>
    </w:r>
    <w:r w:rsidR="00E345D5">
      <w:rPr>
        <w:noProof/>
      </w:rPr>
      <w:t>1</w:t>
    </w:r>
    <w:r w:rsidR="006A7050" w:rsidRPr="009A2F1E">
      <w:fldChar w:fldCharType="end"/>
    </w:r>
  </w:p>
  <w:p w:rsidR="009A2F1E" w:rsidRPr="009A2F1E" w:rsidRDefault="00264024" w:rsidP="00264024">
    <w:pPr>
      <w:pStyle w:val="CoverPubID"/>
      <w:spacing w:after="0" w:line="240" w:lineRule="auto"/>
      <w:jc w:val="left"/>
    </w:pPr>
    <w:r>
      <w:ptab w:relativeTo="margin" w:alignment="right" w:leader="none"/>
    </w:r>
    <w:r>
      <w:t>1206_0</w:t>
    </w:r>
    <w:r w:rsidR="009315B0">
      <w:t>9</w:t>
    </w:r>
    <w: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35" w:rsidRDefault="00182E35" w:rsidP="009813D0">
      <w:r>
        <w:separator/>
      </w:r>
    </w:p>
  </w:footnote>
  <w:footnote w:type="continuationSeparator" w:id="0">
    <w:p w:rsidR="00182E35" w:rsidRDefault="00182E35" w:rsidP="00981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1">
    <w:nsid w:val="1356786B"/>
    <w:multiLevelType w:val="hybridMultilevel"/>
    <w:tmpl w:val="D3C8318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5">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DB81B9B"/>
    <w:multiLevelType w:val="multilevel"/>
    <w:tmpl w:val="86EECEEC"/>
    <w:lvl w:ilvl="0">
      <w:start w:val="1"/>
      <w:numFmt w:val="bullet"/>
      <w:pStyle w:val="Bullet1"/>
      <w:lvlText w:val=""/>
      <w:lvlJc w:val="left"/>
      <w:pPr>
        <w:ind w:left="450" w:hanging="360"/>
      </w:pPr>
      <w:rPr>
        <w:rFonts w:ascii="Wingdings" w:hAnsi="Wingdings" w:hint="default"/>
        <w:b w:val="0"/>
        <w:i w:val="0"/>
        <w:color w:val="000000" w:themeColor="text1"/>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20">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3975144"/>
    <w:multiLevelType w:val="multilevel"/>
    <w:tmpl w:val="A42821D8"/>
    <w:lvl w:ilvl="0">
      <w:start w:val="1"/>
      <w:numFmt w:val="bullet"/>
      <w:lvlText w:val=""/>
      <w:lvlJc w:val="left"/>
      <w:pPr>
        <w:ind w:left="450" w:hanging="360"/>
      </w:pPr>
      <w:rPr>
        <w:rFonts w:ascii="Wingdings" w:hAnsi="Wingdings" w:hint="default"/>
        <w:b w:val="0"/>
        <w:i w:val="0"/>
        <w:color w:val="000000" w:themeColor="text1"/>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22">
    <w:nsid w:val="667679D4"/>
    <w:multiLevelType w:val="hybridMultilevel"/>
    <w:tmpl w:val="F36C1D66"/>
    <w:lvl w:ilvl="0" w:tplc="2F1A5F18">
      <w:start w:val="1"/>
      <w:numFmt w:val="bullet"/>
      <w:lvlText w:val="•"/>
      <w:lvlJc w:val="left"/>
      <w:pPr>
        <w:tabs>
          <w:tab w:val="num" w:pos="720"/>
        </w:tabs>
        <w:ind w:left="720" w:hanging="360"/>
      </w:pPr>
      <w:rPr>
        <w:rFonts w:ascii="Arial" w:hAnsi="Arial" w:hint="default"/>
      </w:rPr>
    </w:lvl>
    <w:lvl w:ilvl="1" w:tplc="731ED484">
      <w:start w:val="1"/>
      <w:numFmt w:val="bullet"/>
      <w:lvlText w:val="•"/>
      <w:lvlJc w:val="left"/>
      <w:pPr>
        <w:tabs>
          <w:tab w:val="num" w:pos="1440"/>
        </w:tabs>
        <w:ind w:left="1440" w:hanging="360"/>
      </w:pPr>
      <w:rPr>
        <w:rFonts w:ascii="Arial" w:hAnsi="Arial" w:hint="default"/>
      </w:rPr>
    </w:lvl>
    <w:lvl w:ilvl="2" w:tplc="5C8CBD94" w:tentative="1">
      <w:start w:val="1"/>
      <w:numFmt w:val="bullet"/>
      <w:lvlText w:val="•"/>
      <w:lvlJc w:val="left"/>
      <w:pPr>
        <w:tabs>
          <w:tab w:val="num" w:pos="2160"/>
        </w:tabs>
        <w:ind w:left="2160" w:hanging="360"/>
      </w:pPr>
      <w:rPr>
        <w:rFonts w:ascii="Arial" w:hAnsi="Arial" w:hint="default"/>
      </w:rPr>
    </w:lvl>
    <w:lvl w:ilvl="3" w:tplc="6708081A" w:tentative="1">
      <w:start w:val="1"/>
      <w:numFmt w:val="bullet"/>
      <w:lvlText w:val="•"/>
      <w:lvlJc w:val="left"/>
      <w:pPr>
        <w:tabs>
          <w:tab w:val="num" w:pos="2880"/>
        </w:tabs>
        <w:ind w:left="2880" w:hanging="360"/>
      </w:pPr>
      <w:rPr>
        <w:rFonts w:ascii="Arial" w:hAnsi="Arial" w:hint="default"/>
      </w:rPr>
    </w:lvl>
    <w:lvl w:ilvl="4" w:tplc="4EA6AE80" w:tentative="1">
      <w:start w:val="1"/>
      <w:numFmt w:val="bullet"/>
      <w:lvlText w:val="•"/>
      <w:lvlJc w:val="left"/>
      <w:pPr>
        <w:tabs>
          <w:tab w:val="num" w:pos="3600"/>
        </w:tabs>
        <w:ind w:left="3600" w:hanging="360"/>
      </w:pPr>
      <w:rPr>
        <w:rFonts w:ascii="Arial" w:hAnsi="Arial" w:hint="default"/>
      </w:rPr>
    </w:lvl>
    <w:lvl w:ilvl="5" w:tplc="F184F38E" w:tentative="1">
      <w:start w:val="1"/>
      <w:numFmt w:val="bullet"/>
      <w:lvlText w:val="•"/>
      <w:lvlJc w:val="left"/>
      <w:pPr>
        <w:tabs>
          <w:tab w:val="num" w:pos="4320"/>
        </w:tabs>
        <w:ind w:left="4320" w:hanging="360"/>
      </w:pPr>
      <w:rPr>
        <w:rFonts w:ascii="Arial" w:hAnsi="Arial" w:hint="default"/>
      </w:rPr>
    </w:lvl>
    <w:lvl w:ilvl="6" w:tplc="2980877A" w:tentative="1">
      <w:start w:val="1"/>
      <w:numFmt w:val="bullet"/>
      <w:lvlText w:val="•"/>
      <w:lvlJc w:val="left"/>
      <w:pPr>
        <w:tabs>
          <w:tab w:val="num" w:pos="5040"/>
        </w:tabs>
        <w:ind w:left="5040" w:hanging="360"/>
      </w:pPr>
      <w:rPr>
        <w:rFonts w:ascii="Arial" w:hAnsi="Arial" w:hint="default"/>
      </w:rPr>
    </w:lvl>
    <w:lvl w:ilvl="7" w:tplc="FAC60E8E" w:tentative="1">
      <w:start w:val="1"/>
      <w:numFmt w:val="bullet"/>
      <w:lvlText w:val="•"/>
      <w:lvlJc w:val="left"/>
      <w:pPr>
        <w:tabs>
          <w:tab w:val="num" w:pos="5760"/>
        </w:tabs>
        <w:ind w:left="5760" w:hanging="360"/>
      </w:pPr>
      <w:rPr>
        <w:rFonts w:ascii="Arial" w:hAnsi="Arial" w:hint="default"/>
      </w:rPr>
    </w:lvl>
    <w:lvl w:ilvl="8" w:tplc="CC1A8336" w:tentative="1">
      <w:start w:val="1"/>
      <w:numFmt w:val="bullet"/>
      <w:lvlText w:val="•"/>
      <w:lvlJc w:val="left"/>
      <w:pPr>
        <w:tabs>
          <w:tab w:val="num" w:pos="6480"/>
        </w:tabs>
        <w:ind w:left="6480" w:hanging="360"/>
      </w:pPr>
      <w:rPr>
        <w:rFonts w:ascii="Arial" w:hAnsi="Arial" w:hint="default"/>
      </w:rPr>
    </w:lvl>
  </w:abstractNum>
  <w:abstractNum w:abstractNumId="23">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27A66"/>
    <w:multiLevelType w:val="hybridMultilevel"/>
    <w:tmpl w:val="E33AB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A75A2E"/>
    <w:multiLevelType w:val="hybridMultilevel"/>
    <w:tmpl w:val="C35E8C8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20"/>
  </w:num>
  <w:num w:numId="14">
    <w:abstractNumId w:val="13"/>
  </w:num>
  <w:num w:numId="15">
    <w:abstractNumId w:val="24"/>
  </w:num>
  <w:num w:numId="16">
    <w:abstractNumId w:val="16"/>
  </w:num>
  <w:num w:numId="17">
    <w:abstractNumId w:val="17"/>
  </w:num>
  <w:num w:numId="18">
    <w:abstractNumId w:val="27"/>
  </w:num>
  <w:num w:numId="19">
    <w:abstractNumId w:val="12"/>
  </w:num>
  <w:num w:numId="20">
    <w:abstractNumId w:val="27"/>
    <w:lvlOverride w:ilvl="0">
      <w:startOverride w:val="1"/>
    </w:lvlOverride>
  </w:num>
  <w:num w:numId="21">
    <w:abstractNumId w:val="28"/>
  </w:num>
  <w:num w:numId="22">
    <w:abstractNumId w:val="29"/>
  </w:num>
  <w:num w:numId="23">
    <w:abstractNumId w:val="18"/>
  </w:num>
  <w:num w:numId="24">
    <w:abstractNumId w:val="19"/>
  </w:num>
  <w:num w:numId="25">
    <w:abstractNumId w:val="23"/>
  </w:num>
  <w:num w:numId="26">
    <w:abstractNumId w:val="15"/>
  </w:num>
  <w:num w:numId="27">
    <w:abstractNumId w:val="30"/>
  </w:num>
  <w:num w:numId="28">
    <w:abstractNumId w:val="25"/>
  </w:num>
  <w:num w:numId="29">
    <w:abstractNumId w:val="22"/>
  </w:num>
  <w:num w:numId="30">
    <w:abstractNumId w:val="19"/>
  </w:num>
  <w:num w:numId="31">
    <w:abstractNumId w:val="26"/>
  </w:num>
  <w:num w:numId="32">
    <w:abstractNumId w:val="19"/>
  </w:num>
  <w:num w:numId="33">
    <w:abstractNumId w:val="2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35"/>
    <w:rsid w:val="00032660"/>
    <w:rsid w:val="00043156"/>
    <w:rsid w:val="00052E1E"/>
    <w:rsid w:val="00084DD8"/>
    <w:rsid w:val="000A78A9"/>
    <w:rsid w:val="000D3209"/>
    <w:rsid w:val="000F3952"/>
    <w:rsid w:val="00131540"/>
    <w:rsid w:val="00134163"/>
    <w:rsid w:val="001446D7"/>
    <w:rsid w:val="0018296E"/>
    <w:rsid w:val="00182E35"/>
    <w:rsid w:val="001A5EDC"/>
    <w:rsid w:val="001D51AD"/>
    <w:rsid w:val="001F6FCC"/>
    <w:rsid w:val="002127F9"/>
    <w:rsid w:val="0025669A"/>
    <w:rsid w:val="00264024"/>
    <w:rsid w:val="002662F5"/>
    <w:rsid w:val="002A297C"/>
    <w:rsid w:val="002A440C"/>
    <w:rsid w:val="00312AB0"/>
    <w:rsid w:val="00365207"/>
    <w:rsid w:val="003C2896"/>
    <w:rsid w:val="00446872"/>
    <w:rsid w:val="00483E66"/>
    <w:rsid w:val="00486091"/>
    <w:rsid w:val="0049023B"/>
    <w:rsid w:val="004A7C5C"/>
    <w:rsid w:val="004B13B0"/>
    <w:rsid w:val="00551547"/>
    <w:rsid w:val="005803CA"/>
    <w:rsid w:val="005863A7"/>
    <w:rsid w:val="00594A0C"/>
    <w:rsid w:val="005F04E2"/>
    <w:rsid w:val="005F70CC"/>
    <w:rsid w:val="006062F4"/>
    <w:rsid w:val="00617D67"/>
    <w:rsid w:val="0062382D"/>
    <w:rsid w:val="00634DB9"/>
    <w:rsid w:val="0067689C"/>
    <w:rsid w:val="00696ECA"/>
    <w:rsid w:val="006A7050"/>
    <w:rsid w:val="006B3C73"/>
    <w:rsid w:val="007025B6"/>
    <w:rsid w:val="00711005"/>
    <w:rsid w:val="00725B84"/>
    <w:rsid w:val="00755A6B"/>
    <w:rsid w:val="007A278E"/>
    <w:rsid w:val="007A7065"/>
    <w:rsid w:val="007C613B"/>
    <w:rsid w:val="007C6E39"/>
    <w:rsid w:val="007E522D"/>
    <w:rsid w:val="007F4AE3"/>
    <w:rsid w:val="0081506C"/>
    <w:rsid w:val="008218A5"/>
    <w:rsid w:val="00845EE4"/>
    <w:rsid w:val="0086770A"/>
    <w:rsid w:val="00891A35"/>
    <w:rsid w:val="008974D4"/>
    <w:rsid w:val="008D3431"/>
    <w:rsid w:val="008F0AD8"/>
    <w:rsid w:val="009315B0"/>
    <w:rsid w:val="00954F32"/>
    <w:rsid w:val="009813D0"/>
    <w:rsid w:val="009A2F1E"/>
    <w:rsid w:val="009A3982"/>
    <w:rsid w:val="009A6A6B"/>
    <w:rsid w:val="009B3DFD"/>
    <w:rsid w:val="009C4B75"/>
    <w:rsid w:val="009F5768"/>
    <w:rsid w:val="00A04610"/>
    <w:rsid w:val="00A26DBE"/>
    <w:rsid w:val="00A34855"/>
    <w:rsid w:val="00A60BB1"/>
    <w:rsid w:val="00A62279"/>
    <w:rsid w:val="00AA0964"/>
    <w:rsid w:val="00AA571D"/>
    <w:rsid w:val="00B26677"/>
    <w:rsid w:val="00B7620A"/>
    <w:rsid w:val="00BE0FA9"/>
    <w:rsid w:val="00BE7998"/>
    <w:rsid w:val="00BF79F8"/>
    <w:rsid w:val="00C62189"/>
    <w:rsid w:val="00C676FF"/>
    <w:rsid w:val="00C87513"/>
    <w:rsid w:val="00CD2118"/>
    <w:rsid w:val="00CF09CD"/>
    <w:rsid w:val="00D022C8"/>
    <w:rsid w:val="00D52AE8"/>
    <w:rsid w:val="00D56BF9"/>
    <w:rsid w:val="00D745CF"/>
    <w:rsid w:val="00D75F46"/>
    <w:rsid w:val="00D82577"/>
    <w:rsid w:val="00DE00BB"/>
    <w:rsid w:val="00E126B4"/>
    <w:rsid w:val="00E14161"/>
    <w:rsid w:val="00E20FF2"/>
    <w:rsid w:val="00E345D5"/>
    <w:rsid w:val="00E3559D"/>
    <w:rsid w:val="00E8364A"/>
    <w:rsid w:val="00EF7796"/>
    <w:rsid w:val="00F42CDA"/>
    <w:rsid w:val="00F633A4"/>
    <w:rsid w:val="00FC38EF"/>
    <w:rsid w:val="00FD5B86"/>
    <w:rsid w:val="00FE51D5"/>
    <w:rsid w:val="00FE533A"/>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E35"/>
    <w:pPr>
      <w:spacing w:after="200" w:line="276" w:lineRule="auto"/>
    </w:pPr>
    <w:rPr>
      <w:rFonts w:eastAsiaTheme="minorHAnsi"/>
    </w:rPr>
  </w:style>
  <w:style w:type="paragraph" w:styleId="Heading1">
    <w:name w:val="heading 1"/>
    <w:basedOn w:val="Normal"/>
    <w:next w:val="Normal"/>
    <w:link w:val="Heading1Char"/>
    <w:uiPriority w:val="9"/>
    <w:qFormat/>
    <w:rsid w:val="00E14161"/>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14161"/>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264024"/>
    <w:pPr>
      <w:spacing w:after="0" w:line="240" w:lineRule="auto"/>
    </w:pPr>
    <w:rPr>
      <w:sz w:val="24"/>
    </w:rPr>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unhideWhenUsed/>
    <w:rsid w:val="00264024"/>
    <w:pPr>
      <w:spacing w:before="240" w:after="0" w:line="240" w:lineRule="auto"/>
    </w:pPr>
    <w:rPr>
      <w:sz w:val="24"/>
    </w:rPr>
  </w:style>
  <w:style w:type="character" w:customStyle="1" w:styleId="BodyTextChar">
    <w:name w:val="Body Text Char"/>
    <w:basedOn w:val="DefaultParagraphFont"/>
    <w:link w:val="BodyText"/>
    <w:uiPriority w:val="99"/>
    <w:rsid w:val="00264024"/>
    <w:rPr>
      <w:rFonts w:eastAsiaTheme="minorHAnsi"/>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4161"/>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E14161"/>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rFonts w:eastAsiaTheme="minorHAnsi"/>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22"/>
      </w:numPr>
      <w:ind w:left="270" w:hanging="270"/>
    </w:pPr>
    <w:rPr>
      <w:rFonts w:eastAsiaTheme="minorEastAsia"/>
      <w:szCs w:val="24"/>
    </w:rPr>
  </w:style>
  <w:style w:type="paragraph" w:customStyle="1" w:styleId="Bullet1">
    <w:name w:val="Bullet 1"/>
    <w:basedOn w:val="Normal"/>
    <w:qFormat/>
    <w:rsid w:val="009B3DFD"/>
    <w:pPr>
      <w:numPr>
        <w:numId w:val="24"/>
      </w:numPr>
      <w:spacing w:before="120"/>
    </w:pPr>
    <w:rPr>
      <w:rFonts w:eastAsia="Times New Roman" w:cs="Times New Roman"/>
      <w:szCs w:val="24"/>
    </w:rPr>
  </w:style>
  <w:style w:type="paragraph" w:customStyle="1" w:styleId="Bullet2">
    <w:name w:val="Bullet 2"/>
    <w:basedOn w:val="Normal"/>
    <w:qFormat/>
    <w:rsid w:val="00A04610"/>
    <w:pPr>
      <w:numPr>
        <w:numId w:val="23"/>
      </w:numPr>
      <w:spacing w:before="120"/>
    </w:pPr>
    <w:rPr>
      <w:rFonts w:eastAsia="Times New Roman" w:cs="Times New Roman"/>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qFormat/>
    <w:rsid w:val="009B3DFD"/>
    <w:pPr>
      <w:numPr>
        <w:numId w:val="25"/>
      </w:num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9B3DFD"/>
    <w:pPr>
      <w:spacing w:before="120"/>
      <w:ind w:left="274" w:hanging="274"/>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character" w:styleId="Hyperlink">
    <w:name w:val="Hyperlink"/>
    <w:basedOn w:val="DefaultParagraphFont"/>
    <w:uiPriority w:val="99"/>
    <w:unhideWhenUsed/>
    <w:rsid w:val="00182E35"/>
    <w:rPr>
      <w:color w:val="0000FF" w:themeColor="hyperlink"/>
      <w:u w:val="single"/>
    </w:rPr>
  </w:style>
  <w:style w:type="paragraph" w:styleId="ListParagraph">
    <w:name w:val="List Paragraph"/>
    <w:basedOn w:val="Normal"/>
    <w:uiPriority w:val="34"/>
    <w:qFormat/>
    <w:rsid w:val="00FD5B8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2E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E35"/>
    <w:pPr>
      <w:spacing w:after="200" w:line="276" w:lineRule="auto"/>
    </w:pPr>
    <w:rPr>
      <w:rFonts w:eastAsiaTheme="minorHAnsi"/>
    </w:rPr>
  </w:style>
  <w:style w:type="paragraph" w:styleId="Heading1">
    <w:name w:val="heading 1"/>
    <w:basedOn w:val="Normal"/>
    <w:next w:val="Normal"/>
    <w:link w:val="Heading1Char"/>
    <w:uiPriority w:val="9"/>
    <w:qFormat/>
    <w:rsid w:val="00E14161"/>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14161"/>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264024"/>
    <w:pPr>
      <w:spacing w:after="0" w:line="240" w:lineRule="auto"/>
    </w:pPr>
    <w:rPr>
      <w:sz w:val="24"/>
    </w:rPr>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unhideWhenUsed/>
    <w:rsid w:val="00264024"/>
    <w:pPr>
      <w:spacing w:before="240" w:after="0" w:line="240" w:lineRule="auto"/>
    </w:pPr>
    <w:rPr>
      <w:sz w:val="24"/>
    </w:rPr>
  </w:style>
  <w:style w:type="character" w:customStyle="1" w:styleId="BodyTextChar">
    <w:name w:val="Body Text Char"/>
    <w:basedOn w:val="DefaultParagraphFont"/>
    <w:link w:val="BodyText"/>
    <w:uiPriority w:val="99"/>
    <w:rsid w:val="00264024"/>
    <w:rPr>
      <w:rFonts w:eastAsiaTheme="minorHAnsi"/>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4161"/>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E14161"/>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rFonts w:eastAsiaTheme="minorHAnsi"/>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22"/>
      </w:numPr>
      <w:ind w:left="270" w:hanging="270"/>
    </w:pPr>
    <w:rPr>
      <w:rFonts w:eastAsiaTheme="minorEastAsia"/>
      <w:szCs w:val="24"/>
    </w:rPr>
  </w:style>
  <w:style w:type="paragraph" w:customStyle="1" w:styleId="Bullet1">
    <w:name w:val="Bullet 1"/>
    <w:basedOn w:val="Normal"/>
    <w:qFormat/>
    <w:rsid w:val="009B3DFD"/>
    <w:pPr>
      <w:numPr>
        <w:numId w:val="24"/>
      </w:numPr>
      <w:spacing w:before="120"/>
    </w:pPr>
    <w:rPr>
      <w:rFonts w:eastAsia="Times New Roman" w:cs="Times New Roman"/>
      <w:szCs w:val="24"/>
    </w:rPr>
  </w:style>
  <w:style w:type="paragraph" w:customStyle="1" w:styleId="Bullet2">
    <w:name w:val="Bullet 2"/>
    <w:basedOn w:val="Normal"/>
    <w:qFormat/>
    <w:rsid w:val="00A04610"/>
    <w:pPr>
      <w:numPr>
        <w:numId w:val="23"/>
      </w:numPr>
      <w:spacing w:before="120"/>
    </w:pPr>
    <w:rPr>
      <w:rFonts w:eastAsia="Times New Roman" w:cs="Times New Roman"/>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qFormat/>
    <w:rsid w:val="009B3DFD"/>
    <w:pPr>
      <w:numPr>
        <w:numId w:val="25"/>
      </w:num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9B3DFD"/>
    <w:pPr>
      <w:spacing w:before="120"/>
      <w:ind w:left="274" w:hanging="274"/>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character" w:styleId="Hyperlink">
    <w:name w:val="Hyperlink"/>
    <w:basedOn w:val="DefaultParagraphFont"/>
    <w:uiPriority w:val="99"/>
    <w:unhideWhenUsed/>
    <w:rsid w:val="00182E35"/>
    <w:rPr>
      <w:color w:val="0000FF" w:themeColor="hyperlink"/>
      <w:u w:val="single"/>
    </w:rPr>
  </w:style>
  <w:style w:type="paragraph" w:styleId="ListParagraph">
    <w:name w:val="List Paragraph"/>
    <w:basedOn w:val="Normal"/>
    <w:uiPriority w:val="34"/>
    <w:qFormat/>
    <w:rsid w:val="00FD5B8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2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3384">
      <w:bodyDiv w:val="1"/>
      <w:marLeft w:val="0"/>
      <w:marRight w:val="0"/>
      <w:marTop w:val="0"/>
      <w:marBottom w:val="0"/>
      <w:divBdr>
        <w:top w:val="none" w:sz="0" w:space="0" w:color="auto"/>
        <w:left w:val="none" w:sz="0" w:space="0" w:color="auto"/>
        <w:bottom w:val="none" w:sz="0" w:space="0" w:color="auto"/>
        <w:right w:val="none" w:sz="0" w:space="0" w:color="auto"/>
      </w:divBdr>
    </w:div>
    <w:div w:id="850335049">
      <w:bodyDiv w:val="1"/>
      <w:marLeft w:val="0"/>
      <w:marRight w:val="0"/>
      <w:marTop w:val="0"/>
      <w:marBottom w:val="0"/>
      <w:divBdr>
        <w:top w:val="none" w:sz="0" w:space="0" w:color="auto"/>
        <w:left w:val="none" w:sz="0" w:space="0" w:color="auto"/>
        <w:bottom w:val="none" w:sz="0" w:space="0" w:color="auto"/>
        <w:right w:val="none" w:sz="0" w:space="0" w:color="auto"/>
      </w:divBdr>
    </w:div>
    <w:div w:id="1027095476">
      <w:bodyDiv w:val="1"/>
      <w:marLeft w:val="0"/>
      <w:marRight w:val="0"/>
      <w:marTop w:val="0"/>
      <w:marBottom w:val="0"/>
      <w:divBdr>
        <w:top w:val="none" w:sz="0" w:space="0" w:color="auto"/>
        <w:left w:val="none" w:sz="0" w:space="0" w:color="auto"/>
        <w:bottom w:val="none" w:sz="0" w:space="0" w:color="auto"/>
        <w:right w:val="none" w:sz="0" w:space="0" w:color="auto"/>
      </w:divBdr>
      <w:divsChild>
        <w:div w:id="475152056">
          <w:marLeft w:val="90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image" Target="media/image4.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ntensiveintervention.org/illustration-standards-relevant-instruction-across-levels-tiered-system" TargetMode="External"/><Relationship Id="rId34" Type="http://schemas.openxmlformats.org/officeDocument/2006/relationships/hyperlink" Target="http://www.intensiveintervention.org/about-us/contact"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ntensiveintervention.org/behavior-strategies-and-sample-resources" TargetMode="External"/><Relationship Id="rId25" Type="http://schemas.openxmlformats.org/officeDocument/2006/relationships/hyperlink" Target="http://www.intensiveintervention.org/chart/behavioral-intervention-chart" TargetMode="External"/><Relationship Id="rId33" Type="http://schemas.openxmlformats.org/officeDocument/2006/relationships/hyperlink" Target="http://www.intensiveintervention.org/ncii-glossary-term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tensiveintervention.org/resources/sample-lessons-activities/mathematics" TargetMode="External"/><Relationship Id="rId20" Type="http://schemas.openxmlformats.org/officeDocument/2006/relationships/hyperlink" Target="http://www.intensiveintervention.org/resources/webinars" TargetMode="External"/><Relationship Id="rId29" Type="http://schemas.openxmlformats.org/officeDocument/2006/relationships/hyperlink" Target="http://www.intensiveintervention.org/resource/data-based-individualization-framework-intensive-interven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intensiveintervention.org/chart/behavioral-progress-monitoring-tools" TargetMode="External"/><Relationship Id="rId32" Type="http://schemas.openxmlformats.org/officeDocument/2006/relationships/hyperlink" Target="http://www.intensiveintervention.org/resources/ask-the-expert"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intensiveintervention.org/sample-lessons-activities" TargetMode="External"/><Relationship Id="rId23" Type="http://schemas.openxmlformats.org/officeDocument/2006/relationships/hyperlink" Target="http://www.intensiveintervention.org/chart/instructional-intervention-tools" TargetMode="External"/><Relationship Id="rId28" Type="http://schemas.openxmlformats.org/officeDocument/2006/relationships/hyperlink" Target="http://www.intensiveintervention.org/tools-support-intensive-intervention-data-meetings"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intensiveintervention.org/content/dbi-training-series" TargetMode="External"/><Relationship Id="rId31" Type="http://schemas.openxmlformats.org/officeDocument/2006/relationships/hyperlink" Target="http://www.intensiveintervention.org/resource/implementing-intensive-intervention-lessons-learned-fiel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intensiveintervention.org/chart/progress-monitoring" TargetMode="External"/><Relationship Id="rId27" Type="http://schemas.openxmlformats.org/officeDocument/2006/relationships/hyperlink" Target="http://www.intensiveintervention.org/resource/dbi-implementation-rubric-and-interview" TargetMode="External"/><Relationship Id="rId30" Type="http://schemas.openxmlformats.org/officeDocument/2006/relationships/hyperlink" Target="http://www.intensiveintervention.org/resource/synthesis-reports-intensive-academic-and-behavioral-intervention-annotated-bibliography" TargetMode="External"/><Relationship Id="rId35" Type="http://schemas.openxmlformats.org/officeDocument/2006/relationships/hyperlink" Target="mailto:NCII@air.org" TargetMode="External"/></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468B538C8E524CB11E29D07F3D78BF" ma:contentTypeVersion="1" ma:contentTypeDescription="Create a new document." ma:contentTypeScope="" ma:versionID="dfbe054d4256cc78131e2db9e108388d">
  <xsd:schema xmlns:xsd="http://www.w3.org/2001/XMLSchema" xmlns:xs="http://www.w3.org/2001/XMLSchema" xmlns:p="http://schemas.microsoft.com/office/2006/metadata/properties" xmlns:ns2="1709d302-aa1c-49f7-a43d-f13e34b813dc" targetNamespace="http://schemas.microsoft.com/office/2006/metadata/properties" ma:root="true" ma:fieldsID="b31fc690162b37b38626eacceca81252" ns2:_="">
    <xsd:import namespace="1709d302-aa1c-49f7-a43d-f13e34b813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709d302-aa1c-49f7-a43d-f13e34b813dc">MA5PA5REYDV2-456-207</_dlc_DocId>
    <_dlc_DocIdUrl xmlns="1709d302-aa1c-49f7-a43d-f13e34b813dc">
      <Url>http://airportal.air.org/Programs/Education/_layouts/DocIdRedir.aspx?ID=MA5PA5REYDV2-456-207</Url>
      <Description>MA5PA5REYDV2-456-207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6E457F6-499B-4D63-B835-C14562A70DE5}">
  <ds:schemaRefs>
    <ds:schemaRef ds:uri="http://schemas.microsoft.com/sharepoint/events"/>
  </ds:schemaRefs>
</ds:datastoreItem>
</file>

<file path=customXml/itemProps2.xml><?xml version="1.0" encoding="utf-8"?>
<ds:datastoreItem xmlns:ds="http://schemas.openxmlformats.org/officeDocument/2006/customXml" ds:itemID="{1886C423-D746-47E5-BDDB-044F39365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DE15-5889-40BE-AC9F-F8F4E371647C}">
  <ds:schemaRefs>
    <ds:schemaRef ds:uri="http://purl.org/dc/elements/1.1/"/>
    <ds:schemaRef ds:uri="http://www.w3.org/XML/1998/namespace"/>
    <ds:schemaRef ds:uri="http://purl.org/dc/terms/"/>
    <ds:schemaRef ds:uri="http://schemas.microsoft.com/office/2006/documentManagement/types"/>
    <ds:schemaRef ds:uri="1709d302-aa1c-49f7-a43d-f13e34b813dc"/>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3FD4EA0-1D74-4D01-9FE6-19FE4F250232}">
  <ds:schemaRefs>
    <ds:schemaRef ds:uri="http://schemas.microsoft.com/sharepoint/v3/contenttype/forms"/>
  </ds:schemaRefs>
</ds:datastoreItem>
</file>

<file path=customXml/itemProps5.xml><?xml version="1.0" encoding="utf-8"?>
<ds:datastoreItem xmlns:ds="http://schemas.openxmlformats.org/officeDocument/2006/customXml" ds:itemID="{886E703D-8964-4E0D-9716-EEC3DF64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Amy</dc:creator>
  <cp:lastModifiedBy>Mullet, Benjamin</cp:lastModifiedBy>
  <cp:revision>2</cp:revision>
  <cp:lastPrinted>2013-01-03T20:30:00Z</cp:lastPrinted>
  <dcterms:created xsi:type="dcterms:W3CDTF">2015-04-16T18:51:00Z</dcterms:created>
  <dcterms:modified xsi:type="dcterms:W3CDTF">2015-04-16T18:51:00Z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0x01010059468B538C8E524CB11E29D07F3D78BF</vt:lpwstr>
  </property>
  <property fmtid="{D5CDD505-2E9C-101B-9397-08002B2CF9AE}" pid="3" name="_dlc_DocIdItemGuid">
    <vt:lpwstr>ceb9fc63-f6d2-4772-863c-7e3c6e281ad3</vt:lpwstr>
  </property>
</Properties>
</file>