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AB" w:rsidRPr="00134B26" w:rsidRDefault="00BB350C" w:rsidP="00754CBD">
      <w:pPr>
        <w:rPr>
          <w:rFonts w:asciiTheme="minorHAnsi" w:hAnsiTheme="minorHAnsi"/>
          <w:b/>
          <w:smallCaps/>
          <w:sz w:val="32"/>
        </w:rPr>
      </w:pPr>
      <w:r>
        <w:rPr>
          <w:rFonts w:asciiTheme="minorHAnsi" w:hAnsiTheme="minorHAnsi"/>
          <w:b/>
          <w:smallCaps/>
          <w:sz w:val="32"/>
        </w:rPr>
        <w:t>Grant Performance Tips</w:t>
      </w:r>
    </w:p>
    <w:p w:rsidR="00C24B7D" w:rsidRPr="005E4F87" w:rsidRDefault="00BB350C" w:rsidP="00754C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Virtual Conference </w:t>
      </w:r>
    </w:p>
    <w:p w:rsidR="00C03F68" w:rsidRPr="00540F1A" w:rsidRDefault="00BB350C" w:rsidP="00C03F68">
      <w:pPr>
        <w:rPr>
          <w:rFonts w:asciiTheme="minorHAnsi" w:hAnsiTheme="minorHAnsi"/>
        </w:rPr>
      </w:pPr>
      <w:r>
        <w:rPr>
          <w:rFonts w:asciiTheme="minorHAnsi" w:hAnsiTheme="minorHAnsi"/>
        </w:rPr>
        <w:t>April 2015</w:t>
      </w:r>
    </w:p>
    <w:p w:rsidR="003A1E51" w:rsidRPr="00BB350C" w:rsidRDefault="003A1E51" w:rsidP="00BB350C">
      <w:pPr>
        <w:rPr>
          <w:rFonts w:asciiTheme="minorHAnsi" w:hAnsiTheme="minorHAnsi"/>
          <w:b/>
        </w:rPr>
      </w:pPr>
    </w:p>
    <w:p w:rsidR="00055D4C" w:rsidRPr="00540F1A" w:rsidRDefault="006F26B1" w:rsidP="00BB350C">
      <w:pPr>
        <w:rPr>
          <w:rFonts w:asciiTheme="minorHAnsi" w:hAnsiTheme="minorHAnsi"/>
        </w:rPr>
      </w:pPr>
      <w:r w:rsidRPr="00540F1A">
        <w:rPr>
          <w:rFonts w:asciiTheme="minorHAnsi" w:hAnsiTheme="minorHAnsi"/>
          <w:b/>
        </w:rPr>
        <w:t>Email correspondence</w:t>
      </w:r>
      <w:r w:rsidR="000F31E6" w:rsidRPr="00540F1A">
        <w:rPr>
          <w:rFonts w:asciiTheme="minorHAnsi" w:hAnsiTheme="minorHAnsi"/>
          <w:b/>
        </w:rPr>
        <w:t>.</w:t>
      </w:r>
      <w:r w:rsidR="000F31E6" w:rsidRPr="00540F1A">
        <w:rPr>
          <w:rFonts w:asciiTheme="minorHAnsi" w:hAnsiTheme="minorHAnsi"/>
        </w:rPr>
        <w:t xml:space="preserve">  </w:t>
      </w:r>
      <w:r w:rsidR="001756CE" w:rsidRPr="00540F1A">
        <w:rPr>
          <w:rFonts w:asciiTheme="minorHAnsi" w:hAnsiTheme="minorHAnsi"/>
        </w:rPr>
        <w:t>Enter</w:t>
      </w:r>
      <w:r w:rsidR="00055D4C" w:rsidRPr="00540F1A">
        <w:rPr>
          <w:rFonts w:asciiTheme="minorHAnsi" w:hAnsiTheme="minorHAnsi"/>
        </w:rPr>
        <w:t xml:space="preserve"> </w:t>
      </w:r>
      <w:r w:rsidR="006B07F1" w:rsidRPr="00540F1A">
        <w:rPr>
          <w:rFonts w:asciiTheme="minorHAnsi" w:hAnsiTheme="minorHAnsi"/>
        </w:rPr>
        <w:t>your g</w:t>
      </w:r>
      <w:r w:rsidR="00055D4C" w:rsidRPr="00540F1A">
        <w:rPr>
          <w:rFonts w:asciiTheme="minorHAnsi" w:hAnsiTheme="minorHAnsi"/>
        </w:rPr>
        <w:t xml:space="preserve">rant award # </w:t>
      </w:r>
      <w:r w:rsidR="001756CE" w:rsidRPr="00540F1A">
        <w:rPr>
          <w:rFonts w:asciiTheme="minorHAnsi" w:hAnsiTheme="minorHAnsi"/>
        </w:rPr>
        <w:t xml:space="preserve">and subject of the message </w:t>
      </w:r>
      <w:r w:rsidR="00055D4C" w:rsidRPr="00540F1A">
        <w:rPr>
          <w:rFonts w:asciiTheme="minorHAnsi" w:hAnsiTheme="minorHAnsi"/>
        </w:rPr>
        <w:t>in</w:t>
      </w:r>
      <w:r w:rsidR="006B07F1" w:rsidRPr="00540F1A">
        <w:rPr>
          <w:rFonts w:asciiTheme="minorHAnsi" w:hAnsiTheme="minorHAnsi"/>
        </w:rPr>
        <w:t xml:space="preserve"> the</w:t>
      </w:r>
      <w:r w:rsidR="00055D4C" w:rsidRPr="00540F1A">
        <w:rPr>
          <w:rFonts w:asciiTheme="minorHAnsi" w:hAnsiTheme="minorHAnsi"/>
        </w:rPr>
        <w:t xml:space="preserve"> subject line on all emails to the Department.  All communication and grant documents are now saved in an electronic file system.</w:t>
      </w:r>
    </w:p>
    <w:p w:rsidR="00766B54" w:rsidRPr="00540F1A" w:rsidRDefault="00766B54" w:rsidP="00766B54">
      <w:pPr>
        <w:ind w:left="1080"/>
        <w:rPr>
          <w:rFonts w:asciiTheme="minorHAnsi" w:hAnsiTheme="minorHAnsi"/>
        </w:rPr>
      </w:pPr>
    </w:p>
    <w:p w:rsidR="00766B54" w:rsidRPr="00540F1A" w:rsidRDefault="00766B54" w:rsidP="00BB350C">
      <w:pPr>
        <w:rPr>
          <w:rFonts w:asciiTheme="minorHAnsi" w:hAnsiTheme="minorHAnsi"/>
        </w:rPr>
      </w:pPr>
      <w:proofErr w:type="gramStart"/>
      <w:r w:rsidRPr="00540F1A">
        <w:rPr>
          <w:rFonts w:asciiTheme="minorHAnsi" w:hAnsiTheme="minorHAnsi"/>
          <w:b/>
        </w:rPr>
        <w:t>Project staff availability</w:t>
      </w:r>
      <w:r w:rsidR="008A324D" w:rsidRPr="00540F1A">
        <w:rPr>
          <w:rFonts w:asciiTheme="minorHAnsi" w:hAnsiTheme="minorHAnsi"/>
          <w:b/>
        </w:rPr>
        <w:t>.</w:t>
      </w:r>
      <w:proofErr w:type="gramEnd"/>
      <w:r w:rsidR="008A324D" w:rsidRPr="00540F1A">
        <w:rPr>
          <w:rFonts w:asciiTheme="minorHAnsi" w:hAnsiTheme="minorHAnsi"/>
          <w:b/>
        </w:rPr>
        <w:t xml:space="preserve">  </w:t>
      </w:r>
      <w:r w:rsidR="008A324D" w:rsidRPr="00540F1A">
        <w:rPr>
          <w:rFonts w:asciiTheme="minorHAnsi" w:hAnsiTheme="minorHAnsi"/>
        </w:rPr>
        <w:t>If your grant is</w:t>
      </w:r>
      <w:r w:rsidR="0014774C">
        <w:rPr>
          <w:rFonts w:asciiTheme="minorHAnsi" w:hAnsiTheme="minorHAnsi"/>
        </w:rPr>
        <w:t xml:space="preserve"> funded and</w:t>
      </w:r>
      <w:r w:rsidR="008A324D" w:rsidRPr="00540F1A">
        <w:rPr>
          <w:rFonts w:asciiTheme="minorHAnsi" w:hAnsiTheme="minorHAnsi"/>
        </w:rPr>
        <w:t xml:space="preserve"> staffed</w:t>
      </w:r>
      <w:r w:rsidRPr="00540F1A">
        <w:rPr>
          <w:rFonts w:asciiTheme="minorHAnsi" w:hAnsiTheme="minorHAnsi"/>
        </w:rPr>
        <w:t xml:space="preserve"> during</w:t>
      </w:r>
      <w:r w:rsidR="008A324D" w:rsidRPr="00540F1A">
        <w:rPr>
          <w:rFonts w:asciiTheme="minorHAnsi" w:hAnsiTheme="minorHAnsi"/>
        </w:rPr>
        <w:t xml:space="preserve"> the</w:t>
      </w:r>
      <w:r w:rsidRPr="00540F1A">
        <w:rPr>
          <w:rFonts w:asciiTheme="minorHAnsi" w:hAnsiTheme="minorHAnsi"/>
        </w:rPr>
        <w:t xml:space="preserve"> summer months</w:t>
      </w:r>
      <w:r w:rsidR="008A324D" w:rsidRPr="00540F1A">
        <w:rPr>
          <w:rFonts w:asciiTheme="minorHAnsi" w:hAnsiTheme="minorHAnsi"/>
        </w:rPr>
        <w:t>, project staff should be available.</w:t>
      </w:r>
      <w:r w:rsidRPr="00540F1A">
        <w:rPr>
          <w:rFonts w:asciiTheme="minorHAnsi" w:hAnsiTheme="minorHAnsi"/>
        </w:rPr>
        <w:t xml:space="preserve"> </w:t>
      </w:r>
    </w:p>
    <w:p w:rsidR="001756CE" w:rsidRPr="00540F1A" w:rsidRDefault="001756CE" w:rsidP="001756CE">
      <w:pPr>
        <w:ind w:left="1080"/>
        <w:rPr>
          <w:rFonts w:asciiTheme="minorHAnsi" w:hAnsiTheme="minorHAnsi"/>
        </w:rPr>
      </w:pPr>
    </w:p>
    <w:p w:rsidR="008A324D" w:rsidRPr="00540F1A" w:rsidRDefault="008A324D" w:rsidP="00BB350C">
      <w:pPr>
        <w:rPr>
          <w:rFonts w:asciiTheme="minorHAnsi" w:hAnsiTheme="minorHAnsi"/>
        </w:rPr>
      </w:pPr>
      <w:r w:rsidRPr="00540F1A">
        <w:rPr>
          <w:rFonts w:asciiTheme="minorHAnsi" w:hAnsiTheme="minorHAnsi"/>
          <w:b/>
        </w:rPr>
        <w:t xml:space="preserve">Attendance at the Project Directors’ Conference </w:t>
      </w:r>
      <w:r w:rsidRPr="00540F1A">
        <w:rPr>
          <w:rFonts w:asciiTheme="minorHAnsi" w:hAnsiTheme="minorHAnsi"/>
        </w:rPr>
        <w:t>is a grant requirement.</w:t>
      </w:r>
    </w:p>
    <w:p w:rsidR="008A324D" w:rsidRPr="00540F1A" w:rsidRDefault="008A324D" w:rsidP="00BF37B3">
      <w:pPr>
        <w:pStyle w:val="ListParagraph"/>
        <w:rPr>
          <w:rFonts w:asciiTheme="minorHAnsi" w:hAnsiTheme="minorHAnsi"/>
          <w:b/>
        </w:rPr>
      </w:pPr>
    </w:p>
    <w:p w:rsidR="001756CE" w:rsidRPr="00540F1A" w:rsidRDefault="001756CE" w:rsidP="00BB350C">
      <w:pPr>
        <w:rPr>
          <w:rFonts w:asciiTheme="minorHAnsi" w:hAnsiTheme="minorHAnsi"/>
        </w:rPr>
      </w:pPr>
      <w:r w:rsidRPr="00540F1A">
        <w:rPr>
          <w:rFonts w:asciiTheme="minorHAnsi" w:hAnsiTheme="minorHAnsi"/>
          <w:b/>
        </w:rPr>
        <w:t>Program performance measures</w:t>
      </w:r>
      <w:r w:rsidRPr="00540F1A">
        <w:rPr>
          <w:rFonts w:asciiTheme="minorHAnsi" w:hAnsiTheme="minorHAnsi"/>
        </w:rPr>
        <w:t xml:space="preserve"> are listed in the </w:t>
      </w:r>
      <w:r w:rsidR="0014774C">
        <w:rPr>
          <w:rFonts w:asciiTheme="minorHAnsi" w:hAnsiTheme="minorHAnsi"/>
        </w:rPr>
        <w:t>grant and continuation packages</w:t>
      </w:r>
      <w:r w:rsidRPr="00540F1A">
        <w:rPr>
          <w:rFonts w:asciiTheme="minorHAnsi" w:hAnsiTheme="minorHAnsi"/>
        </w:rPr>
        <w:t xml:space="preserve"> and </w:t>
      </w:r>
      <w:r w:rsidR="00B27CEF" w:rsidRPr="00540F1A">
        <w:rPr>
          <w:rFonts w:asciiTheme="minorHAnsi" w:hAnsiTheme="minorHAnsi"/>
        </w:rPr>
        <w:t xml:space="preserve">results </w:t>
      </w:r>
      <w:r w:rsidRPr="00540F1A">
        <w:rPr>
          <w:rFonts w:asciiTheme="minorHAnsi" w:hAnsiTheme="minorHAnsi"/>
        </w:rPr>
        <w:t>are reviewed each year at the Project Directors’ Conference.</w:t>
      </w:r>
      <w:r w:rsidR="00B27CEF" w:rsidRPr="00540F1A">
        <w:rPr>
          <w:rFonts w:asciiTheme="minorHAnsi" w:hAnsiTheme="minorHAnsi"/>
        </w:rPr>
        <w:t xml:space="preserve"> </w:t>
      </w:r>
      <w:r w:rsidR="001E65B2" w:rsidRPr="00540F1A">
        <w:rPr>
          <w:rFonts w:asciiTheme="minorHAnsi" w:hAnsiTheme="minorHAnsi"/>
        </w:rPr>
        <w:t xml:space="preserve"> </w:t>
      </w:r>
      <w:r w:rsidR="00B27CEF" w:rsidRPr="00540F1A">
        <w:rPr>
          <w:rFonts w:asciiTheme="minorHAnsi" w:hAnsiTheme="minorHAnsi"/>
        </w:rPr>
        <w:t xml:space="preserve">Performance on these program measures are reported annually to Congress in the U. S. Department of Education’s Budget Justification for the next </w:t>
      </w:r>
      <w:proofErr w:type="gramStart"/>
      <w:r w:rsidR="00B27CEF" w:rsidRPr="00540F1A">
        <w:rPr>
          <w:rFonts w:asciiTheme="minorHAnsi" w:hAnsiTheme="minorHAnsi"/>
        </w:rPr>
        <w:t>fiscal</w:t>
      </w:r>
      <w:proofErr w:type="gramEnd"/>
      <w:r w:rsidR="00B27CEF" w:rsidRPr="00540F1A">
        <w:rPr>
          <w:rFonts w:asciiTheme="minorHAnsi" w:hAnsiTheme="minorHAnsi"/>
        </w:rPr>
        <w:t xml:space="preserve"> year.</w:t>
      </w:r>
    </w:p>
    <w:p w:rsidR="004746AB" w:rsidRPr="00540F1A" w:rsidRDefault="004746AB" w:rsidP="00B27CEF">
      <w:pPr>
        <w:rPr>
          <w:rFonts w:asciiTheme="minorHAnsi" w:hAnsiTheme="minorHAnsi"/>
        </w:rPr>
      </w:pPr>
    </w:p>
    <w:p w:rsidR="00CA73F7" w:rsidRPr="00540F1A" w:rsidRDefault="004746AB" w:rsidP="00BB350C">
      <w:pPr>
        <w:rPr>
          <w:rFonts w:asciiTheme="minorHAnsi" w:hAnsiTheme="minorHAnsi"/>
        </w:rPr>
      </w:pPr>
      <w:r w:rsidRPr="00540F1A">
        <w:rPr>
          <w:rFonts w:asciiTheme="minorHAnsi" w:hAnsiTheme="minorHAnsi"/>
          <w:b/>
        </w:rPr>
        <w:t>Annual Performance Reports</w:t>
      </w:r>
      <w:r w:rsidR="00CA73F7" w:rsidRPr="00540F1A">
        <w:rPr>
          <w:rFonts w:asciiTheme="minorHAnsi" w:hAnsiTheme="minorHAnsi"/>
          <w:b/>
        </w:rPr>
        <w:t xml:space="preserve"> (APRs)</w:t>
      </w:r>
      <w:r w:rsidR="000F31E6" w:rsidRPr="00540F1A">
        <w:rPr>
          <w:rFonts w:asciiTheme="minorHAnsi" w:hAnsiTheme="minorHAnsi"/>
        </w:rPr>
        <w:t xml:space="preserve">. </w:t>
      </w:r>
      <w:r w:rsidRPr="00540F1A">
        <w:rPr>
          <w:rFonts w:asciiTheme="minorHAnsi" w:hAnsiTheme="minorHAnsi"/>
        </w:rPr>
        <w:t xml:space="preserve"> APRs are typically due </w:t>
      </w:r>
      <w:r w:rsidR="00766B54" w:rsidRPr="00540F1A">
        <w:rPr>
          <w:rFonts w:asciiTheme="minorHAnsi" w:hAnsiTheme="minorHAnsi"/>
        </w:rPr>
        <w:t>in</w:t>
      </w:r>
      <w:r w:rsidRPr="00540F1A">
        <w:rPr>
          <w:rFonts w:asciiTheme="minorHAnsi" w:hAnsiTheme="minorHAnsi"/>
        </w:rPr>
        <w:t xml:space="preserve"> </w:t>
      </w:r>
      <w:r w:rsidR="00766B54" w:rsidRPr="00540F1A">
        <w:rPr>
          <w:rFonts w:asciiTheme="minorHAnsi" w:hAnsiTheme="minorHAnsi"/>
        </w:rPr>
        <w:t xml:space="preserve">May. </w:t>
      </w:r>
      <w:r w:rsidR="001E65B2" w:rsidRPr="00540F1A">
        <w:rPr>
          <w:rFonts w:asciiTheme="minorHAnsi" w:hAnsiTheme="minorHAnsi"/>
        </w:rPr>
        <w:t xml:space="preserve"> </w:t>
      </w:r>
      <w:r w:rsidRPr="00540F1A">
        <w:rPr>
          <w:rFonts w:asciiTheme="minorHAnsi" w:hAnsiTheme="minorHAnsi"/>
        </w:rPr>
        <w:t xml:space="preserve">The end of the reporting period is </w:t>
      </w:r>
      <w:r w:rsidR="005C3E85" w:rsidRPr="00540F1A">
        <w:rPr>
          <w:rFonts w:asciiTheme="minorHAnsi" w:hAnsiTheme="minorHAnsi"/>
        </w:rPr>
        <w:t xml:space="preserve">the last day of </w:t>
      </w:r>
      <w:r w:rsidR="001756CE" w:rsidRPr="00540F1A">
        <w:rPr>
          <w:rFonts w:asciiTheme="minorHAnsi" w:hAnsiTheme="minorHAnsi"/>
        </w:rPr>
        <w:t>February</w:t>
      </w:r>
      <w:r w:rsidRPr="00540F1A">
        <w:rPr>
          <w:rFonts w:asciiTheme="minorHAnsi" w:hAnsiTheme="minorHAnsi"/>
        </w:rPr>
        <w:t xml:space="preserve">. </w:t>
      </w:r>
      <w:r w:rsidR="001E65B2" w:rsidRPr="00540F1A">
        <w:rPr>
          <w:rFonts w:asciiTheme="minorHAnsi" w:hAnsiTheme="minorHAnsi"/>
        </w:rPr>
        <w:t xml:space="preserve"> </w:t>
      </w:r>
      <w:r w:rsidRPr="00540F1A">
        <w:rPr>
          <w:rFonts w:asciiTheme="minorHAnsi" w:hAnsiTheme="minorHAnsi"/>
        </w:rPr>
        <w:t xml:space="preserve">You should receive an </w:t>
      </w:r>
      <w:proofErr w:type="gramStart"/>
      <w:r w:rsidRPr="00540F1A">
        <w:rPr>
          <w:rFonts w:asciiTheme="minorHAnsi" w:hAnsiTheme="minorHAnsi"/>
        </w:rPr>
        <w:t>automated</w:t>
      </w:r>
      <w:proofErr w:type="gramEnd"/>
      <w:r w:rsidRPr="00540F1A">
        <w:rPr>
          <w:rFonts w:asciiTheme="minorHAnsi" w:hAnsiTheme="minorHAnsi"/>
        </w:rPr>
        <w:t xml:space="preserve"> message in January</w:t>
      </w:r>
      <w:r w:rsidR="00813699" w:rsidRPr="00540F1A">
        <w:rPr>
          <w:rFonts w:asciiTheme="minorHAnsi" w:hAnsiTheme="minorHAnsi"/>
        </w:rPr>
        <w:t xml:space="preserve"> from OSEP with instructions and forms for completing the APR</w:t>
      </w:r>
      <w:r w:rsidR="001E65B2" w:rsidRPr="00540F1A">
        <w:rPr>
          <w:rFonts w:asciiTheme="minorHAnsi" w:hAnsiTheme="minorHAnsi"/>
        </w:rPr>
        <w:t xml:space="preserve"> and submitting in G</w:t>
      </w:r>
      <w:r w:rsidR="00CA73F7" w:rsidRPr="00540F1A">
        <w:rPr>
          <w:rFonts w:asciiTheme="minorHAnsi" w:hAnsiTheme="minorHAnsi"/>
        </w:rPr>
        <w:t>5.</w:t>
      </w:r>
      <w:r w:rsidR="001E65B2" w:rsidRPr="00540F1A">
        <w:rPr>
          <w:rFonts w:asciiTheme="minorHAnsi" w:hAnsiTheme="minorHAnsi"/>
        </w:rPr>
        <w:t xml:space="preserve"> </w:t>
      </w:r>
      <w:r w:rsidR="005C3E85" w:rsidRPr="00540F1A">
        <w:rPr>
          <w:rFonts w:asciiTheme="minorHAnsi" w:hAnsiTheme="minorHAnsi"/>
        </w:rPr>
        <w:t xml:space="preserve"> </w:t>
      </w:r>
      <w:r w:rsidR="00CA73F7" w:rsidRPr="00540F1A">
        <w:rPr>
          <w:rFonts w:asciiTheme="minorHAnsi" w:hAnsiTheme="minorHAnsi"/>
        </w:rPr>
        <w:t>The cover page should be signed a</w:t>
      </w:r>
      <w:r w:rsidR="001E65B2" w:rsidRPr="00540F1A">
        <w:rPr>
          <w:rFonts w:asciiTheme="minorHAnsi" w:hAnsiTheme="minorHAnsi"/>
        </w:rPr>
        <w:t xml:space="preserve">nd </w:t>
      </w:r>
      <w:r w:rsidR="006F26B1" w:rsidRPr="00540F1A">
        <w:rPr>
          <w:rFonts w:asciiTheme="minorHAnsi" w:hAnsiTheme="minorHAnsi"/>
        </w:rPr>
        <w:t>uploaded with the APR in G5</w:t>
      </w:r>
      <w:r w:rsidR="00CA73F7" w:rsidRPr="00540F1A">
        <w:rPr>
          <w:rFonts w:asciiTheme="minorHAnsi" w:hAnsiTheme="minorHAnsi"/>
        </w:rPr>
        <w:t>.</w:t>
      </w:r>
      <w:r w:rsidR="005C3E85" w:rsidRPr="00540F1A">
        <w:rPr>
          <w:rFonts w:asciiTheme="minorHAnsi" w:hAnsiTheme="minorHAnsi"/>
        </w:rPr>
        <w:t xml:space="preserve"> </w:t>
      </w:r>
    </w:p>
    <w:p w:rsidR="00BB350C" w:rsidRDefault="00BB350C" w:rsidP="00BB350C">
      <w:pPr>
        <w:rPr>
          <w:rFonts w:asciiTheme="minorHAnsi" w:hAnsiTheme="minorHAnsi"/>
          <w:b/>
        </w:rPr>
      </w:pPr>
    </w:p>
    <w:p w:rsidR="004746AB" w:rsidRPr="00540F1A" w:rsidRDefault="00CA73F7" w:rsidP="00BB350C">
      <w:pPr>
        <w:rPr>
          <w:rFonts w:asciiTheme="minorHAnsi" w:hAnsiTheme="minorHAnsi"/>
        </w:rPr>
      </w:pPr>
      <w:proofErr w:type="gramStart"/>
      <w:r w:rsidRPr="00540F1A">
        <w:rPr>
          <w:rFonts w:asciiTheme="minorHAnsi" w:hAnsiTheme="minorHAnsi"/>
          <w:b/>
        </w:rPr>
        <w:t>APR training.</w:t>
      </w:r>
      <w:proofErr w:type="gramEnd"/>
      <w:r w:rsidRPr="00540F1A">
        <w:rPr>
          <w:rFonts w:asciiTheme="minorHAnsi" w:hAnsiTheme="minorHAnsi"/>
        </w:rPr>
        <w:t xml:space="preserve"> </w:t>
      </w:r>
      <w:r w:rsidR="00A42482" w:rsidRPr="00540F1A">
        <w:rPr>
          <w:rFonts w:asciiTheme="minorHAnsi" w:hAnsiTheme="minorHAnsi"/>
        </w:rPr>
        <w:t xml:space="preserve"> </w:t>
      </w:r>
      <w:r w:rsidRPr="00540F1A">
        <w:rPr>
          <w:rFonts w:asciiTheme="minorHAnsi" w:hAnsiTheme="minorHAnsi"/>
        </w:rPr>
        <w:t>T</w:t>
      </w:r>
      <w:r w:rsidR="005C3E85" w:rsidRPr="00540F1A">
        <w:rPr>
          <w:rFonts w:asciiTheme="minorHAnsi" w:hAnsiTheme="minorHAnsi"/>
        </w:rPr>
        <w:t xml:space="preserve">raining webinars </w:t>
      </w:r>
      <w:r w:rsidRPr="00540F1A">
        <w:rPr>
          <w:rFonts w:asciiTheme="minorHAnsi" w:hAnsiTheme="minorHAnsi"/>
        </w:rPr>
        <w:t xml:space="preserve">are </w:t>
      </w:r>
      <w:r w:rsidR="005C3E85" w:rsidRPr="00540F1A">
        <w:rPr>
          <w:rFonts w:asciiTheme="minorHAnsi" w:hAnsiTheme="minorHAnsi"/>
        </w:rPr>
        <w:t xml:space="preserve">posted on the </w:t>
      </w:r>
      <w:hyperlink r:id="rId9" w:history="1">
        <w:proofErr w:type="gramStart"/>
        <w:r w:rsidR="006F26B1" w:rsidRPr="00BE0700">
          <w:rPr>
            <w:rStyle w:val="Hyperlink"/>
            <w:rFonts w:asciiTheme="minorHAnsi" w:hAnsiTheme="minorHAnsi"/>
          </w:rPr>
          <w:t>http://www.tadnet.org/page</w:t>
        </w:r>
        <w:r w:rsidR="006F26B1" w:rsidRPr="00BE0700">
          <w:rPr>
            <w:rStyle w:val="Hyperlink"/>
            <w:rFonts w:asciiTheme="minorHAnsi" w:hAnsiTheme="minorHAnsi"/>
          </w:rPr>
          <w:t>s</w:t>
        </w:r>
        <w:r w:rsidR="006F26B1" w:rsidRPr="00BE0700">
          <w:rPr>
            <w:rStyle w:val="Hyperlink"/>
            <w:rFonts w:asciiTheme="minorHAnsi" w:hAnsiTheme="minorHAnsi"/>
          </w:rPr>
          <w:t>/509</w:t>
        </w:r>
      </w:hyperlink>
      <w:r w:rsidR="005C3E85" w:rsidRPr="00BE0700">
        <w:rPr>
          <w:rFonts w:asciiTheme="minorHAnsi" w:hAnsiTheme="minorHAnsi"/>
        </w:rPr>
        <w:t xml:space="preserve"> website that define</w:t>
      </w:r>
      <w:proofErr w:type="gramEnd"/>
      <w:r w:rsidR="005C3E85" w:rsidRPr="00BE0700">
        <w:rPr>
          <w:rFonts w:asciiTheme="minorHAnsi" w:hAnsiTheme="minorHAnsi"/>
        </w:rPr>
        <w:t xml:space="preserve"> expectations for the APR.  In additi</w:t>
      </w:r>
      <w:r w:rsidR="005C3E85" w:rsidRPr="00540F1A">
        <w:rPr>
          <w:rFonts w:asciiTheme="minorHAnsi" w:hAnsiTheme="minorHAnsi"/>
        </w:rPr>
        <w:t xml:space="preserve">on, conference calls will be scheduled in early spring to </w:t>
      </w:r>
      <w:r w:rsidRPr="00540F1A">
        <w:rPr>
          <w:rFonts w:asciiTheme="minorHAnsi" w:hAnsiTheme="minorHAnsi"/>
        </w:rPr>
        <w:t>review</w:t>
      </w:r>
      <w:r w:rsidR="005C3E85" w:rsidRPr="00540F1A">
        <w:rPr>
          <w:rFonts w:asciiTheme="minorHAnsi" w:hAnsiTheme="minorHAnsi"/>
        </w:rPr>
        <w:t xml:space="preserve"> reporting </w:t>
      </w:r>
      <w:proofErr w:type="gramStart"/>
      <w:r w:rsidR="005C3E85" w:rsidRPr="00540F1A">
        <w:rPr>
          <w:rFonts w:asciiTheme="minorHAnsi" w:hAnsiTheme="minorHAnsi"/>
        </w:rPr>
        <w:t>requirements</w:t>
      </w:r>
      <w:proofErr w:type="gramEnd"/>
      <w:r w:rsidR="005C3E85" w:rsidRPr="00540F1A">
        <w:rPr>
          <w:rFonts w:asciiTheme="minorHAnsi" w:hAnsiTheme="minorHAnsi"/>
        </w:rPr>
        <w:t>.</w:t>
      </w:r>
      <w:r w:rsidR="00DF3A57" w:rsidRPr="00540F1A">
        <w:rPr>
          <w:rFonts w:asciiTheme="minorHAnsi" w:hAnsiTheme="minorHAnsi"/>
        </w:rPr>
        <w:t xml:space="preserve">  </w:t>
      </w:r>
      <w:r w:rsidR="005C3E85" w:rsidRPr="00540F1A">
        <w:rPr>
          <w:rFonts w:asciiTheme="minorHAnsi" w:hAnsiTheme="minorHAnsi"/>
        </w:rPr>
        <w:t xml:space="preserve"> </w:t>
      </w:r>
    </w:p>
    <w:p w:rsidR="004746AB" w:rsidRPr="00540F1A" w:rsidRDefault="004746AB" w:rsidP="00134B26">
      <w:pPr>
        <w:ind w:left="1080"/>
        <w:rPr>
          <w:rFonts w:asciiTheme="minorHAnsi" w:hAnsiTheme="minorHAnsi"/>
        </w:rPr>
      </w:pPr>
    </w:p>
    <w:p w:rsidR="00050812" w:rsidRPr="00BB350C" w:rsidRDefault="00050812" w:rsidP="00BB350C">
      <w:pPr>
        <w:spacing w:after="200"/>
        <w:rPr>
          <w:rFonts w:asciiTheme="minorHAnsi" w:hAnsiTheme="minorHAnsi"/>
        </w:rPr>
      </w:pPr>
      <w:proofErr w:type="gramStart"/>
      <w:r w:rsidRPr="00BB350C">
        <w:rPr>
          <w:rFonts w:asciiTheme="minorHAnsi" w:hAnsiTheme="minorHAnsi"/>
          <w:b/>
        </w:rPr>
        <w:t>Timely Submission.</w:t>
      </w:r>
      <w:proofErr w:type="gramEnd"/>
      <w:r w:rsidRPr="00BB350C">
        <w:rPr>
          <w:rFonts w:asciiTheme="minorHAnsi" w:hAnsiTheme="minorHAnsi"/>
        </w:rPr>
        <w:t xml:space="preserve">  According to 34 CFR 75.253(a</w:t>
      </w:r>
      <w:proofErr w:type="gramStart"/>
      <w:r w:rsidRPr="00BB350C">
        <w:rPr>
          <w:rFonts w:asciiTheme="minorHAnsi" w:hAnsiTheme="minorHAnsi"/>
        </w:rPr>
        <w:t>)(</w:t>
      </w:r>
      <w:proofErr w:type="gramEnd"/>
      <w:r w:rsidRPr="00BB350C">
        <w:rPr>
          <w:rFonts w:asciiTheme="minorHAnsi" w:hAnsiTheme="minorHAnsi"/>
        </w:rPr>
        <w:t>3), the timely submission of this report is one of the factors that the Secretary will consider in determining whether to continue your project's funding for next fiscal year.</w:t>
      </w:r>
      <w:r w:rsidR="00FF6B03" w:rsidRPr="00BB350C">
        <w:rPr>
          <w:rFonts w:asciiTheme="minorHAnsi" w:hAnsiTheme="minorHAnsi"/>
        </w:rPr>
        <w:t xml:space="preserve"> </w:t>
      </w:r>
    </w:p>
    <w:p w:rsidR="00BB350C" w:rsidRDefault="00323236" w:rsidP="00BB350C">
      <w:pPr>
        <w:widowControl w:val="0"/>
        <w:rPr>
          <w:rFonts w:asciiTheme="minorHAnsi" w:hAnsiTheme="minorHAnsi"/>
        </w:rPr>
      </w:pPr>
      <w:proofErr w:type="gramStart"/>
      <w:r w:rsidRPr="00540F1A">
        <w:rPr>
          <w:rFonts w:asciiTheme="minorHAnsi" w:hAnsiTheme="minorHAnsi"/>
          <w:b/>
        </w:rPr>
        <w:t>Large Remaining Balances</w:t>
      </w:r>
      <w:r w:rsidR="000F31E6" w:rsidRPr="00540F1A">
        <w:rPr>
          <w:rFonts w:asciiTheme="minorHAnsi" w:hAnsiTheme="minorHAnsi"/>
        </w:rPr>
        <w:t>.</w:t>
      </w:r>
      <w:proofErr w:type="gramEnd"/>
      <w:r w:rsidR="000F31E6" w:rsidRPr="00540F1A">
        <w:rPr>
          <w:rFonts w:asciiTheme="minorHAnsi" w:hAnsiTheme="minorHAnsi"/>
        </w:rPr>
        <w:t xml:space="preserve">  Continuation funding is</w:t>
      </w:r>
      <w:r w:rsidR="004746AB" w:rsidRPr="00540F1A">
        <w:rPr>
          <w:rFonts w:asciiTheme="minorHAnsi" w:hAnsiTheme="minorHAnsi"/>
        </w:rPr>
        <w:t xml:space="preserve"> not automatic and may be reduced based on large remaining balances from prior years.</w:t>
      </w:r>
      <w:r w:rsidR="001E65B2" w:rsidRPr="00540F1A">
        <w:rPr>
          <w:rFonts w:asciiTheme="minorHAnsi" w:hAnsiTheme="minorHAnsi"/>
        </w:rPr>
        <w:t xml:space="preserve"> </w:t>
      </w:r>
      <w:r w:rsidR="00B27CEF" w:rsidRPr="00540F1A">
        <w:rPr>
          <w:rFonts w:asciiTheme="minorHAnsi" w:hAnsiTheme="minorHAnsi"/>
        </w:rPr>
        <w:t xml:space="preserve"> Use project funds in this order “first year in, first year out” and so forth.</w:t>
      </w:r>
    </w:p>
    <w:p w:rsidR="00BB350C" w:rsidRDefault="00BB350C" w:rsidP="00BB350C">
      <w:pPr>
        <w:widowControl w:val="0"/>
        <w:rPr>
          <w:rFonts w:asciiTheme="minorHAnsi" w:hAnsiTheme="minorHAnsi"/>
          <w:b/>
        </w:rPr>
      </w:pPr>
    </w:p>
    <w:p w:rsidR="00BB350C" w:rsidRDefault="000F31E6" w:rsidP="00BB350C">
      <w:pPr>
        <w:widowControl w:val="0"/>
        <w:rPr>
          <w:rFonts w:asciiTheme="minorHAnsi" w:hAnsiTheme="minorHAnsi"/>
        </w:rPr>
      </w:pPr>
      <w:r w:rsidRPr="00540F1A">
        <w:rPr>
          <w:rFonts w:asciiTheme="minorHAnsi" w:hAnsiTheme="minorHAnsi"/>
          <w:b/>
        </w:rPr>
        <w:t>No Cost E</w:t>
      </w:r>
      <w:r w:rsidR="006E2036" w:rsidRPr="00540F1A">
        <w:rPr>
          <w:rFonts w:asciiTheme="minorHAnsi" w:hAnsiTheme="minorHAnsi"/>
          <w:b/>
        </w:rPr>
        <w:t>xtension</w:t>
      </w:r>
      <w:r w:rsidR="00CA73F7" w:rsidRPr="00540F1A">
        <w:rPr>
          <w:rFonts w:asciiTheme="minorHAnsi" w:hAnsiTheme="minorHAnsi"/>
          <w:b/>
        </w:rPr>
        <w:t xml:space="preserve"> (NCE)</w:t>
      </w:r>
      <w:r w:rsidRPr="00540F1A">
        <w:rPr>
          <w:rFonts w:asciiTheme="minorHAnsi" w:hAnsiTheme="minorHAnsi"/>
        </w:rPr>
        <w:t xml:space="preserve">.  </w:t>
      </w:r>
      <w:r w:rsidR="006E2036" w:rsidRPr="00540F1A">
        <w:rPr>
          <w:rFonts w:asciiTheme="minorHAnsi" w:hAnsiTheme="minorHAnsi"/>
        </w:rPr>
        <w:t xml:space="preserve">For the </w:t>
      </w:r>
      <w:r w:rsidR="00DF3A57" w:rsidRPr="00540F1A">
        <w:rPr>
          <w:rFonts w:asciiTheme="minorHAnsi" w:hAnsiTheme="minorHAnsi"/>
        </w:rPr>
        <w:t>initial extension of a grant</w:t>
      </w:r>
      <w:r w:rsidR="006E2036" w:rsidRPr="00540F1A">
        <w:rPr>
          <w:rFonts w:asciiTheme="minorHAnsi" w:hAnsiTheme="minorHAnsi"/>
        </w:rPr>
        <w:t xml:space="preserve">, grantees must </w:t>
      </w:r>
      <w:r w:rsidR="00CA73F7" w:rsidRPr="00540F1A">
        <w:rPr>
          <w:rFonts w:asciiTheme="minorHAnsi" w:hAnsiTheme="minorHAnsi"/>
        </w:rPr>
        <w:t xml:space="preserve">send a NCE Reporting form along with an APR to </w:t>
      </w:r>
      <w:r w:rsidR="006E2036" w:rsidRPr="00540F1A">
        <w:rPr>
          <w:rFonts w:asciiTheme="minorHAnsi" w:hAnsiTheme="minorHAnsi"/>
        </w:rPr>
        <w:t>the</w:t>
      </w:r>
      <w:r w:rsidR="00CA73F7" w:rsidRPr="00540F1A">
        <w:rPr>
          <w:rFonts w:asciiTheme="minorHAnsi" w:hAnsiTheme="minorHAnsi"/>
        </w:rPr>
        <w:t>ir</w:t>
      </w:r>
      <w:r w:rsidR="006E2036" w:rsidRPr="00540F1A">
        <w:rPr>
          <w:rFonts w:asciiTheme="minorHAnsi" w:hAnsiTheme="minorHAnsi"/>
        </w:rPr>
        <w:t xml:space="preserve"> </w:t>
      </w:r>
      <w:r w:rsidR="00DF3A57" w:rsidRPr="00540F1A">
        <w:rPr>
          <w:rFonts w:asciiTheme="minorHAnsi" w:hAnsiTheme="minorHAnsi"/>
        </w:rPr>
        <w:t>P</w:t>
      </w:r>
      <w:r w:rsidR="006E2036" w:rsidRPr="00540F1A">
        <w:rPr>
          <w:rFonts w:asciiTheme="minorHAnsi" w:hAnsiTheme="minorHAnsi"/>
        </w:rPr>
        <w:t xml:space="preserve">roject </w:t>
      </w:r>
      <w:r w:rsidR="00DF3A57" w:rsidRPr="00540F1A">
        <w:rPr>
          <w:rFonts w:asciiTheme="minorHAnsi" w:hAnsiTheme="minorHAnsi"/>
        </w:rPr>
        <w:t>O</w:t>
      </w:r>
      <w:r w:rsidR="006E2036" w:rsidRPr="00540F1A">
        <w:rPr>
          <w:rFonts w:asciiTheme="minorHAnsi" w:hAnsiTheme="minorHAnsi"/>
        </w:rPr>
        <w:t>fficer</w:t>
      </w:r>
      <w:r w:rsidR="00CA73F7" w:rsidRPr="00540F1A">
        <w:rPr>
          <w:rFonts w:asciiTheme="minorHAnsi" w:hAnsiTheme="minorHAnsi"/>
        </w:rPr>
        <w:t>.</w:t>
      </w:r>
      <w:r w:rsidR="006E2036" w:rsidRPr="00540F1A">
        <w:rPr>
          <w:rFonts w:asciiTheme="minorHAnsi" w:hAnsiTheme="minorHAnsi"/>
        </w:rPr>
        <w:t xml:space="preserve"> </w:t>
      </w:r>
      <w:r w:rsidR="001E65B2" w:rsidRPr="00540F1A">
        <w:rPr>
          <w:rFonts w:asciiTheme="minorHAnsi" w:hAnsiTheme="minorHAnsi"/>
        </w:rPr>
        <w:t xml:space="preserve"> </w:t>
      </w:r>
      <w:r w:rsidR="004746AB" w:rsidRPr="00540F1A">
        <w:rPr>
          <w:rFonts w:asciiTheme="minorHAnsi" w:hAnsiTheme="minorHAnsi"/>
        </w:rPr>
        <w:t>For any subsequent no-cost extensions, OSEP management must approve</w:t>
      </w:r>
      <w:r w:rsidR="00CA73F7" w:rsidRPr="00540F1A">
        <w:rPr>
          <w:rFonts w:asciiTheme="minorHAnsi" w:hAnsiTheme="minorHAnsi"/>
        </w:rPr>
        <w:t xml:space="preserve"> the extension.</w:t>
      </w:r>
      <w:r w:rsidR="0014774C">
        <w:rPr>
          <w:rFonts w:asciiTheme="minorHAnsi" w:hAnsiTheme="minorHAnsi"/>
        </w:rPr>
        <w:t xml:space="preserve"> A grant in a no cost status must submit an APR. A performance report must be on file every 12-18 months. </w:t>
      </w:r>
    </w:p>
    <w:p w:rsidR="00BB350C" w:rsidRDefault="00BB350C" w:rsidP="00BB350C">
      <w:pPr>
        <w:widowControl w:val="0"/>
        <w:rPr>
          <w:rFonts w:asciiTheme="minorHAnsi" w:hAnsiTheme="minorHAnsi"/>
        </w:rPr>
      </w:pPr>
    </w:p>
    <w:p w:rsidR="00933F6D" w:rsidRPr="00BB350C" w:rsidRDefault="00933F6D" w:rsidP="00BB350C">
      <w:pPr>
        <w:widowControl w:val="0"/>
        <w:rPr>
          <w:rFonts w:asciiTheme="minorHAnsi" w:hAnsiTheme="minorHAnsi"/>
        </w:rPr>
      </w:pPr>
      <w:r w:rsidRPr="00BB350C">
        <w:rPr>
          <w:rFonts w:asciiTheme="minorHAnsi" w:hAnsiTheme="minorHAnsi"/>
          <w:b/>
        </w:rPr>
        <w:t>Close-out</w:t>
      </w:r>
      <w:r w:rsidR="000F31E6" w:rsidRPr="00BB350C">
        <w:rPr>
          <w:rFonts w:asciiTheme="minorHAnsi" w:hAnsiTheme="minorHAnsi"/>
          <w:b/>
        </w:rPr>
        <w:t xml:space="preserve">. </w:t>
      </w:r>
      <w:r w:rsidR="000F31E6" w:rsidRPr="00BB350C">
        <w:rPr>
          <w:rFonts w:asciiTheme="minorHAnsi" w:hAnsiTheme="minorHAnsi"/>
        </w:rPr>
        <w:t xml:space="preserve"> Y</w:t>
      </w:r>
      <w:r w:rsidRPr="00BB350C">
        <w:rPr>
          <w:rFonts w:asciiTheme="minorHAnsi" w:hAnsiTheme="minorHAnsi"/>
        </w:rPr>
        <w:t xml:space="preserve">ou will receive a pre-expiration reminder letter 60-90 days prior to the </w:t>
      </w:r>
      <w:r w:rsidRPr="00BB350C">
        <w:rPr>
          <w:rFonts w:asciiTheme="minorHAnsi" w:hAnsiTheme="minorHAnsi"/>
        </w:rPr>
        <w:lastRenderedPageBreak/>
        <w:t xml:space="preserve">performance end date </w:t>
      </w:r>
      <w:r w:rsidR="000F31E6" w:rsidRPr="00BB350C">
        <w:rPr>
          <w:rFonts w:asciiTheme="minorHAnsi" w:hAnsiTheme="minorHAnsi"/>
        </w:rPr>
        <w:t xml:space="preserve">along with guidance for preparing the Final Performance </w:t>
      </w:r>
      <w:proofErr w:type="gramStart"/>
      <w:r w:rsidR="000F31E6" w:rsidRPr="00BB350C">
        <w:rPr>
          <w:rFonts w:asciiTheme="minorHAnsi" w:hAnsiTheme="minorHAnsi"/>
        </w:rPr>
        <w:t>R</w:t>
      </w:r>
      <w:r w:rsidRPr="00BB350C">
        <w:rPr>
          <w:rFonts w:asciiTheme="minorHAnsi" w:hAnsiTheme="minorHAnsi"/>
        </w:rPr>
        <w:t>eport.</w:t>
      </w:r>
      <w:proofErr w:type="gramEnd"/>
      <w:r w:rsidR="00C60BF2" w:rsidRPr="00BB350C">
        <w:rPr>
          <w:rFonts w:asciiTheme="minorHAnsi" w:hAnsiTheme="minorHAnsi"/>
        </w:rPr>
        <w:t xml:space="preserve"> </w:t>
      </w:r>
      <w:r w:rsidR="001E0A2F" w:rsidRPr="00BB350C">
        <w:rPr>
          <w:rFonts w:asciiTheme="minorHAnsi" w:hAnsiTheme="minorHAnsi"/>
        </w:rPr>
        <w:t xml:space="preserve"> A</w:t>
      </w:r>
      <w:r w:rsidR="00C60BF2" w:rsidRPr="00BB350C">
        <w:rPr>
          <w:rFonts w:asciiTheme="minorHAnsi" w:hAnsiTheme="minorHAnsi"/>
        </w:rPr>
        <w:t xml:space="preserve"> zero balance </w:t>
      </w:r>
      <w:r w:rsidR="00AB2337" w:rsidRPr="00BB350C">
        <w:rPr>
          <w:rFonts w:asciiTheme="minorHAnsi" w:hAnsiTheme="minorHAnsi"/>
        </w:rPr>
        <w:t xml:space="preserve">is expected </w:t>
      </w:r>
      <w:r w:rsidR="00C60BF2" w:rsidRPr="00BB350C">
        <w:rPr>
          <w:rFonts w:asciiTheme="minorHAnsi" w:hAnsiTheme="minorHAnsi"/>
        </w:rPr>
        <w:t xml:space="preserve">by the end of the </w:t>
      </w:r>
      <w:r w:rsidR="001E0A2F" w:rsidRPr="00BB350C">
        <w:rPr>
          <w:rFonts w:asciiTheme="minorHAnsi" w:hAnsiTheme="minorHAnsi"/>
        </w:rPr>
        <w:t>liquidation period.</w:t>
      </w:r>
    </w:p>
    <w:p w:rsidR="00813699" w:rsidRPr="00540F1A" w:rsidRDefault="00813699" w:rsidP="00813699">
      <w:pPr>
        <w:pStyle w:val="ListParagraph"/>
        <w:rPr>
          <w:rFonts w:asciiTheme="minorHAnsi" w:hAnsiTheme="minorHAnsi"/>
        </w:rPr>
      </w:pPr>
    </w:p>
    <w:p w:rsidR="009C553D" w:rsidRPr="00540F1A" w:rsidRDefault="00933F6D" w:rsidP="00BB350C">
      <w:pPr>
        <w:rPr>
          <w:rFonts w:asciiTheme="minorHAnsi" w:hAnsiTheme="minorHAnsi"/>
        </w:rPr>
      </w:pPr>
      <w:proofErr w:type="gramStart"/>
      <w:r w:rsidRPr="00540F1A">
        <w:rPr>
          <w:rFonts w:asciiTheme="minorHAnsi" w:hAnsiTheme="minorHAnsi"/>
          <w:b/>
        </w:rPr>
        <w:t>Final Performance Reports</w:t>
      </w:r>
      <w:r w:rsidR="000F31E6" w:rsidRPr="00540F1A">
        <w:rPr>
          <w:rFonts w:asciiTheme="minorHAnsi" w:hAnsiTheme="minorHAnsi"/>
        </w:rPr>
        <w:t>.</w:t>
      </w:r>
      <w:proofErr w:type="gramEnd"/>
      <w:r w:rsidR="000F31E6" w:rsidRPr="00540F1A">
        <w:rPr>
          <w:rFonts w:asciiTheme="minorHAnsi" w:hAnsiTheme="minorHAnsi"/>
        </w:rPr>
        <w:t xml:space="preserve"> </w:t>
      </w:r>
      <w:r w:rsidR="00A42482" w:rsidRPr="00540F1A">
        <w:rPr>
          <w:rFonts w:asciiTheme="minorHAnsi" w:hAnsiTheme="minorHAnsi"/>
        </w:rPr>
        <w:t xml:space="preserve"> </w:t>
      </w:r>
      <w:r w:rsidR="000F31E6" w:rsidRPr="00540F1A">
        <w:rPr>
          <w:rFonts w:asciiTheme="minorHAnsi" w:hAnsiTheme="minorHAnsi"/>
        </w:rPr>
        <w:t>Final Reports</w:t>
      </w:r>
      <w:r w:rsidRPr="00540F1A">
        <w:rPr>
          <w:rFonts w:asciiTheme="minorHAnsi" w:hAnsiTheme="minorHAnsi"/>
        </w:rPr>
        <w:t xml:space="preserve"> </w:t>
      </w:r>
      <w:r w:rsidR="001E0A2F" w:rsidRPr="00540F1A">
        <w:rPr>
          <w:rFonts w:asciiTheme="minorHAnsi" w:hAnsiTheme="minorHAnsi"/>
        </w:rPr>
        <w:t xml:space="preserve">along with a signed cover sheet </w:t>
      </w:r>
      <w:r w:rsidR="009C553D" w:rsidRPr="00540F1A">
        <w:rPr>
          <w:rFonts w:asciiTheme="minorHAnsi" w:hAnsiTheme="minorHAnsi"/>
        </w:rPr>
        <w:t>are</w:t>
      </w:r>
    </w:p>
    <w:p w:rsidR="00957D83" w:rsidRPr="0014774C" w:rsidRDefault="00933F6D" w:rsidP="00BB350C">
      <w:pPr>
        <w:rPr>
          <w:rFonts w:asciiTheme="minorHAnsi" w:hAnsiTheme="minorHAnsi"/>
          <w:i/>
        </w:rPr>
      </w:pPr>
      <w:proofErr w:type="gramStart"/>
      <w:r w:rsidRPr="00540F1A">
        <w:rPr>
          <w:rFonts w:asciiTheme="minorHAnsi" w:hAnsiTheme="minorHAnsi"/>
        </w:rPr>
        <w:t>due</w:t>
      </w:r>
      <w:proofErr w:type="gramEnd"/>
      <w:r w:rsidRPr="00540F1A">
        <w:rPr>
          <w:rFonts w:asciiTheme="minorHAnsi" w:hAnsiTheme="minorHAnsi"/>
        </w:rPr>
        <w:t xml:space="preserve"> </w:t>
      </w:r>
      <w:r w:rsidR="00813699" w:rsidRPr="00540F1A">
        <w:rPr>
          <w:rFonts w:asciiTheme="minorHAnsi" w:hAnsiTheme="minorHAnsi"/>
        </w:rPr>
        <w:t xml:space="preserve">no more than </w:t>
      </w:r>
      <w:r w:rsidR="00C60BF2" w:rsidRPr="00540F1A">
        <w:rPr>
          <w:rFonts w:asciiTheme="minorHAnsi" w:hAnsiTheme="minorHAnsi"/>
        </w:rPr>
        <w:t>90 da</w:t>
      </w:r>
      <w:r w:rsidR="004746AB" w:rsidRPr="00540F1A">
        <w:rPr>
          <w:rFonts w:asciiTheme="minorHAnsi" w:hAnsiTheme="minorHAnsi"/>
        </w:rPr>
        <w:t xml:space="preserve">ys after the end of the project and must be sent </w:t>
      </w:r>
      <w:r w:rsidR="00813699" w:rsidRPr="00540F1A">
        <w:rPr>
          <w:rFonts w:asciiTheme="minorHAnsi" w:hAnsiTheme="minorHAnsi"/>
        </w:rPr>
        <w:t>electronically to</w:t>
      </w:r>
      <w:r w:rsidR="004746AB" w:rsidRPr="00540F1A">
        <w:rPr>
          <w:rFonts w:asciiTheme="minorHAnsi" w:hAnsiTheme="minorHAnsi"/>
        </w:rPr>
        <w:t xml:space="preserve"> </w:t>
      </w:r>
      <w:r w:rsidR="00813699" w:rsidRPr="00540F1A">
        <w:rPr>
          <w:rFonts w:asciiTheme="minorHAnsi" w:hAnsiTheme="minorHAnsi"/>
        </w:rPr>
        <w:t>your Project Officer.</w:t>
      </w:r>
      <w:r w:rsidR="0014774C">
        <w:rPr>
          <w:rFonts w:asciiTheme="minorHAnsi" w:hAnsiTheme="minorHAnsi"/>
        </w:rPr>
        <w:t xml:space="preserve">  Final Performance Reports will be </w:t>
      </w:r>
      <w:r w:rsidR="00813699" w:rsidRPr="00540F1A">
        <w:rPr>
          <w:rFonts w:asciiTheme="minorHAnsi" w:hAnsiTheme="minorHAnsi"/>
        </w:rPr>
        <w:t xml:space="preserve">submitted </w:t>
      </w:r>
      <w:r w:rsidR="001666E9" w:rsidRPr="00540F1A">
        <w:rPr>
          <w:rFonts w:asciiTheme="minorHAnsi" w:hAnsiTheme="minorHAnsi"/>
        </w:rPr>
        <w:t xml:space="preserve">in </w:t>
      </w:r>
      <w:r w:rsidR="00813699" w:rsidRPr="00540F1A">
        <w:rPr>
          <w:rFonts w:asciiTheme="minorHAnsi" w:hAnsiTheme="minorHAnsi"/>
        </w:rPr>
        <w:t xml:space="preserve">G5. </w:t>
      </w:r>
      <w:r w:rsidR="0014774C">
        <w:rPr>
          <w:rFonts w:asciiTheme="minorHAnsi" w:hAnsiTheme="minorHAnsi"/>
          <w:i/>
        </w:rPr>
        <w:t xml:space="preserve"> </w:t>
      </w:r>
      <w:proofErr w:type="gramStart"/>
      <w:r w:rsidR="0014774C">
        <w:rPr>
          <w:rFonts w:asciiTheme="minorHAnsi" w:hAnsiTheme="minorHAnsi"/>
          <w:i/>
        </w:rPr>
        <w:t>M</w:t>
      </w:r>
      <w:r w:rsidR="0014774C" w:rsidRPr="0014774C">
        <w:rPr>
          <w:rFonts w:asciiTheme="minorHAnsi" w:hAnsiTheme="minorHAnsi"/>
          <w:i/>
        </w:rPr>
        <w:t>ore information coming soon</w:t>
      </w:r>
      <w:r w:rsidR="0014774C">
        <w:rPr>
          <w:rFonts w:asciiTheme="minorHAnsi" w:hAnsiTheme="minorHAnsi"/>
          <w:i/>
        </w:rPr>
        <w:t>.</w:t>
      </w:r>
      <w:proofErr w:type="gramEnd"/>
    </w:p>
    <w:p w:rsidR="00B76EA8" w:rsidRPr="00540F1A" w:rsidRDefault="00B76EA8" w:rsidP="0014774C">
      <w:pPr>
        <w:rPr>
          <w:rFonts w:asciiTheme="minorHAnsi" w:hAnsiTheme="minorHAnsi"/>
        </w:rPr>
      </w:pPr>
    </w:p>
    <w:p w:rsidR="00B76EA8" w:rsidRPr="00540F1A" w:rsidRDefault="00B76EA8" w:rsidP="00BB350C">
      <w:pPr>
        <w:rPr>
          <w:rFonts w:asciiTheme="minorHAnsi" w:hAnsiTheme="minorHAnsi"/>
        </w:rPr>
      </w:pPr>
      <w:proofErr w:type="gramStart"/>
      <w:r w:rsidRPr="00540F1A">
        <w:rPr>
          <w:rFonts w:asciiTheme="minorHAnsi" w:hAnsiTheme="minorHAnsi"/>
          <w:b/>
        </w:rPr>
        <w:t>Excessive Draw Downs.</w:t>
      </w:r>
      <w:proofErr w:type="gramEnd"/>
      <w:r w:rsidRPr="00540F1A">
        <w:rPr>
          <w:rFonts w:asciiTheme="minorHAnsi" w:hAnsiTheme="minorHAnsi"/>
        </w:rPr>
        <w:t xml:space="preserve">  Draw downs are monitored, and excessive draw downs will require explanations from grantees for excesses above 50% - 80% - 100% in each of </w:t>
      </w:r>
      <w:proofErr w:type="gramStart"/>
      <w:r w:rsidRPr="00540F1A">
        <w:rPr>
          <w:rFonts w:asciiTheme="minorHAnsi" w:hAnsiTheme="minorHAnsi"/>
        </w:rPr>
        <w:t>the</w:t>
      </w:r>
      <w:proofErr w:type="gramEnd"/>
      <w:r w:rsidRPr="00540F1A">
        <w:rPr>
          <w:rFonts w:asciiTheme="minorHAnsi" w:hAnsiTheme="minorHAnsi"/>
        </w:rPr>
        <w:t xml:space="preserve"> first 3 quarters.</w:t>
      </w:r>
    </w:p>
    <w:p w:rsidR="009A2482" w:rsidRPr="00540F1A" w:rsidRDefault="009A2482" w:rsidP="00D53F35">
      <w:pPr>
        <w:ind w:left="1080"/>
        <w:rPr>
          <w:rFonts w:asciiTheme="minorHAnsi" w:hAnsiTheme="minorHAnsi"/>
        </w:rPr>
      </w:pPr>
    </w:p>
    <w:p w:rsidR="0014774C" w:rsidRDefault="00B76EA8" w:rsidP="00BB350C">
      <w:pPr>
        <w:widowControl w:val="0"/>
        <w:rPr>
          <w:rFonts w:asciiTheme="minorHAnsi" w:hAnsiTheme="minorHAnsi"/>
        </w:rPr>
      </w:pPr>
      <w:proofErr w:type="gramStart"/>
      <w:r w:rsidRPr="00540F1A">
        <w:rPr>
          <w:rFonts w:asciiTheme="minorHAnsi" w:hAnsiTheme="minorHAnsi"/>
          <w:b/>
        </w:rPr>
        <w:t>Use of Grant Funds for Meetings/Conference Expenses</w:t>
      </w:r>
      <w:r w:rsidR="00DF3A57" w:rsidRPr="00540F1A">
        <w:rPr>
          <w:rFonts w:asciiTheme="minorHAnsi" w:hAnsiTheme="minorHAnsi"/>
          <w:b/>
        </w:rPr>
        <w:t>.</w:t>
      </w:r>
      <w:proofErr w:type="gramEnd"/>
      <w:r w:rsidR="00DF3A57" w:rsidRPr="00540F1A">
        <w:rPr>
          <w:rFonts w:asciiTheme="minorHAnsi" w:hAnsiTheme="minorHAnsi"/>
          <w:b/>
        </w:rPr>
        <w:t xml:space="preserve">  </w:t>
      </w:r>
      <w:r w:rsidR="00DF3A57" w:rsidRPr="00540F1A">
        <w:rPr>
          <w:rFonts w:asciiTheme="minorHAnsi" w:hAnsiTheme="minorHAnsi"/>
        </w:rPr>
        <w:t>Expenses must be consistent with your funded application and costs must be reasonable. The primary purpose of the meeting must be to disseminate “technical information” (e.g.</w:t>
      </w:r>
      <w:r w:rsidR="002E067E" w:rsidRPr="00540F1A">
        <w:rPr>
          <w:rFonts w:asciiTheme="minorHAnsi" w:hAnsiTheme="minorHAnsi"/>
        </w:rPr>
        <w:t>,</w:t>
      </w:r>
      <w:r w:rsidR="00DF3A57" w:rsidRPr="00540F1A">
        <w:rPr>
          <w:rFonts w:asciiTheme="minorHAnsi" w:hAnsiTheme="minorHAnsi"/>
        </w:rPr>
        <w:t xml:space="preserve"> best practices; theoretical, methodological or empirical advances in the field; training or professional development; or planning/coordinating work under the grant).</w:t>
      </w:r>
      <w:r w:rsidR="00BB350C">
        <w:rPr>
          <w:rFonts w:asciiTheme="minorHAnsi" w:hAnsiTheme="minorHAnsi"/>
        </w:rPr>
        <w:t xml:space="preserve"> </w:t>
      </w:r>
    </w:p>
    <w:p w:rsidR="0014774C" w:rsidRDefault="0014774C" w:rsidP="00BB350C">
      <w:pPr>
        <w:widowControl w:val="0"/>
        <w:rPr>
          <w:rFonts w:asciiTheme="minorHAnsi" w:hAnsiTheme="minorHAnsi"/>
        </w:rPr>
      </w:pPr>
    </w:p>
    <w:p w:rsidR="0014774C" w:rsidRDefault="00DF3A57" w:rsidP="00BB350C">
      <w:pPr>
        <w:widowControl w:val="0"/>
        <w:rPr>
          <w:rFonts w:asciiTheme="minorHAnsi" w:hAnsiTheme="minorHAnsi"/>
        </w:rPr>
      </w:pPr>
      <w:r w:rsidRPr="00540F1A">
        <w:rPr>
          <w:rFonts w:asciiTheme="minorHAnsi" w:hAnsiTheme="minorHAnsi"/>
        </w:rPr>
        <w:t>Consider whether there are more cost-effective or efficient alternatives.</w:t>
      </w:r>
      <w:r w:rsidR="00BB350C">
        <w:rPr>
          <w:rFonts w:asciiTheme="minorHAnsi" w:hAnsiTheme="minorHAnsi"/>
        </w:rPr>
        <w:t xml:space="preserve"> </w:t>
      </w:r>
      <w:r w:rsidR="002E067E" w:rsidRPr="00540F1A">
        <w:rPr>
          <w:rFonts w:asciiTheme="minorHAnsi" w:hAnsiTheme="minorHAnsi"/>
        </w:rPr>
        <w:t xml:space="preserve">Grant funds can be used </w:t>
      </w:r>
      <w:r w:rsidRPr="00540F1A">
        <w:rPr>
          <w:rFonts w:asciiTheme="minorHAnsi" w:hAnsiTheme="minorHAnsi"/>
        </w:rPr>
        <w:t>to attend a meeting to achieve the purposes of the grant, but they cannot be used for alcoholic beverages, entertainment, or to conduct lobbying activities.</w:t>
      </w:r>
      <w:r w:rsidR="00BB350C">
        <w:rPr>
          <w:rFonts w:asciiTheme="minorHAnsi" w:hAnsiTheme="minorHAnsi"/>
        </w:rPr>
        <w:t xml:space="preserve"> </w:t>
      </w:r>
      <w:r w:rsidR="002E067E" w:rsidRPr="00540F1A">
        <w:rPr>
          <w:rFonts w:asciiTheme="minorHAnsi" w:hAnsiTheme="minorHAnsi"/>
        </w:rPr>
        <w:t>Grant funds may not be used to pay for food for attendees at a conference or meeting you are hosting unless doing so is necessary to accomplish legitimate meeting or conference business (e.g., working lunch).</w:t>
      </w:r>
      <w:r w:rsidR="00BB350C">
        <w:rPr>
          <w:rFonts w:asciiTheme="minorHAnsi" w:hAnsiTheme="minorHAnsi"/>
        </w:rPr>
        <w:t xml:space="preserve"> </w:t>
      </w:r>
    </w:p>
    <w:p w:rsidR="0014774C" w:rsidRDefault="0014774C" w:rsidP="00BB350C">
      <w:pPr>
        <w:widowControl w:val="0"/>
        <w:rPr>
          <w:rFonts w:asciiTheme="minorHAnsi" w:hAnsiTheme="minorHAnsi"/>
        </w:rPr>
      </w:pPr>
    </w:p>
    <w:p w:rsidR="00B76EA8" w:rsidRPr="0014774C" w:rsidRDefault="00DF3A57" w:rsidP="0014774C">
      <w:pPr>
        <w:widowControl w:val="0"/>
        <w:rPr>
          <w:rFonts w:asciiTheme="minorHAnsi" w:hAnsiTheme="minorHAnsi"/>
        </w:rPr>
      </w:pPr>
      <w:r w:rsidRPr="00540F1A">
        <w:rPr>
          <w:rFonts w:asciiTheme="minorHAnsi" w:hAnsiTheme="minorHAnsi"/>
        </w:rPr>
        <w:t>All conference/meeting materials must include the</w:t>
      </w:r>
      <w:r w:rsidR="00BF37B3" w:rsidRPr="00540F1A">
        <w:rPr>
          <w:rFonts w:asciiTheme="minorHAnsi" w:hAnsiTheme="minorHAnsi"/>
        </w:rPr>
        <w:t xml:space="preserve"> following</w:t>
      </w:r>
      <w:r w:rsidRPr="00540F1A">
        <w:rPr>
          <w:rFonts w:asciiTheme="minorHAnsi" w:hAnsiTheme="minorHAnsi"/>
        </w:rPr>
        <w:t xml:space="preserve"> disclaime</w:t>
      </w:r>
      <w:r w:rsidR="00BF37B3" w:rsidRPr="00540F1A">
        <w:rPr>
          <w:rFonts w:asciiTheme="minorHAnsi" w:hAnsiTheme="minorHAnsi"/>
        </w:rPr>
        <w:t>r found at EDGAR, 34 CFR 75.620:</w:t>
      </w:r>
      <w:r w:rsidR="0014774C">
        <w:rPr>
          <w:rFonts w:asciiTheme="minorHAnsi" w:hAnsiTheme="minorHAnsi"/>
        </w:rPr>
        <w:t xml:space="preserve"> </w:t>
      </w:r>
      <w:r w:rsidRPr="00540F1A">
        <w:rPr>
          <w:rFonts w:asciiTheme="minorHAnsi" w:hAnsiTheme="minorHAnsi" w:cstheme="minorHAnsi"/>
          <w:i/>
        </w:rPr>
        <w:t>The contents of this (insert type of publication; e.g., book, report, film) were developed under a grant from the Department of Education. However, those contents do not necessarily represent the policy of the Department of Education, and you should not assume endorsement by the Federal Government.</w:t>
      </w:r>
    </w:p>
    <w:p w:rsidR="009A2482" w:rsidRPr="00540F1A" w:rsidRDefault="009A2482" w:rsidP="00D53F35">
      <w:pPr>
        <w:ind w:left="1440"/>
        <w:rPr>
          <w:rFonts w:asciiTheme="minorHAnsi" w:hAnsiTheme="minorHAnsi"/>
        </w:rPr>
      </w:pPr>
    </w:p>
    <w:p w:rsidR="00B76EA8" w:rsidRPr="00540F1A" w:rsidRDefault="00B76EA8" w:rsidP="00BB350C">
      <w:pPr>
        <w:rPr>
          <w:rFonts w:asciiTheme="minorHAnsi" w:hAnsiTheme="minorHAnsi"/>
        </w:rPr>
      </w:pPr>
      <w:r w:rsidRPr="00540F1A">
        <w:rPr>
          <w:rFonts w:asciiTheme="minorHAnsi" w:hAnsiTheme="minorHAnsi"/>
          <w:b/>
        </w:rPr>
        <w:t>Disclaimer Language on Project Work</w:t>
      </w:r>
    </w:p>
    <w:p w:rsidR="009A2482" w:rsidRPr="00540F1A" w:rsidRDefault="009A2482" w:rsidP="00BB350C">
      <w:pPr>
        <w:rPr>
          <w:rFonts w:asciiTheme="minorHAnsi" w:hAnsiTheme="minorHAnsi"/>
        </w:rPr>
      </w:pPr>
      <w:r w:rsidRPr="00540F1A">
        <w:rPr>
          <w:rFonts w:asciiTheme="minorHAnsi" w:hAnsiTheme="minorHAnsi"/>
        </w:rPr>
        <w:t>Use the following disclaimer as re</w:t>
      </w:r>
      <w:r w:rsidR="00BF37B3" w:rsidRPr="00540F1A">
        <w:rPr>
          <w:rFonts w:asciiTheme="minorHAnsi" w:hAnsiTheme="minorHAnsi"/>
        </w:rPr>
        <w:t>quired by EDGAR, 34 CFR 75.620:</w:t>
      </w:r>
      <w:r w:rsidR="0014774C">
        <w:rPr>
          <w:rFonts w:asciiTheme="minorHAnsi" w:hAnsiTheme="minorHAnsi"/>
        </w:rPr>
        <w:t xml:space="preserve"> </w:t>
      </w:r>
      <w:r w:rsidRPr="00540F1A">
        <w:rPr>
          <w:rFonts w:asciiTheme="minorHAnsi" w:hAnsiTheme="minorHAnsi"/>
          <w:i/>
        </w:rPr>
        <w:t>The contents of this (insert type of publication; e.g., report, presentation, brief) were developed under a grant from the US Departm</w:t>
      </w:r>
      <w:r w:rsidR="001E65B2" w:rsidRPr="00540F1A">
        <w:rPr>
          <w:rFonts w:asciiTheme="minorHAnsi" w:hAnsiTheme="minorHAnsi"/>
          <w:i/>
        </w:rPr>
        <w:t xml:space="preserve">ent of Education, #H325xxxxxx. </w:t>
      </w:r>
      <w:r w:rsidRPr="00540F1A">
        <w:rPr>
          <w:rFonts w:asciiTheme="minorHAnsi" w:hAnsiTheme="minorHAnsi"/>
          <w:i/>
        </w:rPr>
        <w:t xml:space="preserve">However, those contents do not necessarily represent the policy of </w:t>
      </w:r>
      <w:proofErr w:type="gramStart"/>
      <w:r w:rsidRPr="00540F1A">
        <w:rPr>
          <w:rFonts w:asciiTheme="minorHAnsi" w:hAnsiTheme="minorHAnsi"/>
          <w:i/>
        </w:rPr>
        <w:t>the</w:t>
      </w:r>
      <w:proofErr w:type="gramEnd"/>
      <w:r w:rsidRPr="00540F1A">
        <w:rPr>
          <w:rFonts w:asciiTheme="minorHAnsi" w:hAnsiTheme="minorHAnsi"/>
          <w:i/>
        </w:rPr>
        <w:t xml:space="preserve"> US Department of Education, and you should not assume endorsem</w:t>
      </w:r>
      <w:r w:rsidR="001E65B2" w:rsidRPr="00540F1A">
        <w:rPr>
          <w:rFonts w:asciiTheme="minorHAnsi" w:hAnsiTheme="minorHAnsi"/>
          <w:i/>
        </w:rPr>
        <w:t xml:space="preserve">ent by the Federal Government. </w:t>
      </w:r>
      <w:r w:rsidRPr="00540F1A">
        <w:rPr>
          <w:rFonts w:asciiTheme="minorHAnsi" w:hAnsiTheme="minorHAnsi"/>
          <w:i/>
        </w:rPr>
        <w:t xml:space="preserve">Project Officer, </w:t>
      </w:r>
      <w:proofErr w:type="spellStart"/>
      <w:r w:rsidRPr="00540F1A">
        <w:rPr>
          <w:rFonts w:asciiTheme="minorHAnsi" w:hAnsiTheme="minorHAnsi"/>
          <w:i/>
        </w:rPr>
        <w:t>xxxxxx</w:t>
      </w:r>
      <w:proofErr w:type="spellEnd"/>
      <w:r w:rsidRPr="00540F1A">
        <w:rPr>
          <w:rFonts w:asciiTheme="minorHAnsi" w:hAnsiTheme="minorHAnsi"/>
          <w:i/>
        </w:rPr>
        <w:t xml:space="preserve"> x. </w:t>
      </w:r>
      <w:proofErr w:type="spellStart"/>
      <w:r w:rsidRPr="00540F1A">
        <w:rPr>
          <w:rFonts w:asciiTheme="minorHAnsi" w:hAnsiTheme="minorHAnsi"/>
          <w:i/>
        </w:rPr>
        <w:t>xxxxxxxx</w:t>
      </w:r>
      <w:proofErr w:type="spellEnd"/>
      <w:r w:rsidRPr="00540F1A">
        <w:rPr>
          <w:rFonts w:asciiTheme="minorHAnsi" w:hAnsiTheme="minorHAnsi"/>
          <w:i/>
        </w:rPr>
        <w:t>.</w:t>
      </w:r>
    </w:p>
    <w:p w:rsidR="00CA73F7" w:rsidRPr="00540F1A" w:rsidRDefault="00CA73F7" w:rsidP="00CA73F7">
      <w:pPr>
        <w:ind w:left="1440"/>
        <w:rPr>
          <w:rFonts w:asciiTheme="minorHAnsi" w:hAnsiTheme="minorHAnsi"/>
        </w:rPr>
      </w:pPr>
    </w:p>
    <w:p w:rsidR="009A2482" w:rsidRPr="00540F1A" w:rsidRDefault="009A2482" w:rsidP="0014774C">
      <w:pPr>
        <w:rPr>
          <w:rFonts w:asciiTheme="minorHAnsi" w:hAnsiTheme="minorHAnsi"/>
        </w:rPr>
      </w:pPr>
      <w:r w:rsidRPr="00540F1A">
        <w:rPr>
          <w:rFonts w:asciiTheme="minorHAnsi" w:hAnsiTheme="minorHAnsi"/>
        </w:rPr>
        <w:t>Use the OSEP logo, IDEAs that Work, on each document, publication, presentation PowerPoint, etc. to identify your funding source.  Logo templates are located at</w:t>
      </w:r>
      <w:r w:rsidR="0014774C">
        <w:rPr>
          <w:rFonts w:asciiTheme="minorHAnsi" w:hAnsiTheme="minorHAnsi"/>
        </w:rPr>
        <w:t xml:space="preserve"> </w:t>
      </w:r>
      <w:hyperlink r:id="rId10" w:history="1">
        <w:r w:rsidR="00A26A6C" w:rsidRPr="00BE0700">
          <w:rPr>
            <w:rStyle w:val="Hyperlink"/>
            <w:rFonts w:asciiTheme="minorHAnsi" w:hAnsiTheme="minorHAnsi"/>
          </w:rPr>
          <w:t>http://www.tadnet.org/pages/4</w:t>
        </w:r>
        <w:r w:rsidR="00A26A6C" w:rsidRPr="00BE0700">
          <w:rPr>
            <w:rStyle w:val="Hyperlink"/>
            <w:rFonts w:asciiTheme="minorHAnsi" w:hAnsiTheme="minorHAnsi"/>
          </w:rPr>
          <w:t>8</w:t>
        </w:r>
        <w:r w:rsidR="00A26A6C" w:rsidRPr="00BE0700">
          <w:rPr>
            <w:rStyle w:val="Hyperlink"/>
            <w:rFonts w:asciiTheme="minorHAnsi" w:hAnsiTheme="minorHAnsi"/>
          </w:rPr>
          <w:t>5-about</w:t>
        </w:r>
      </w:hyperlink>
      <w:r w:rsidR="00A26A6C" w:rsidRPr="00BE0700">
        <w:t xml:space="preserve"> </w:t>
      </w:r>
      <w:r w:rsidR="00BF24B6" w:rsidRPr="00540F1A">
        <w:rPr>
          <w:rFonts w:asciiTheme="minorHAnsi" w:hAnsiTheme="minorHAnsi"/>
        </w:rPr>
        <w:t>under the “</w:t>
      </w:r>
      <w:r w:rsidR="00BF24B6" w:rsidRPr="00540F1A">
        <w:rPr>
          <w:rStyle w:val="Strong"/>
          <w:rFonts w:asciiTheme="minorHAnsi" w:hAnsiTheme="minorHAnsi"/>
          <w:b w:val="0"/>
          <w:lang w:val="en"/>
        </w:rPr>
        <w:t>OSEP AND TA&amp;D NETWORK LOGOS” heading</w:t>
      </w:r>
      <w:r w:rsidRPr="00540F1A">
        <w:rPr>
          <w:rFonts w:asciiTheme="minorHAnsi" w:hAnsiTheme="minorHAnsi"/>
        </w:rPr>
        <w:t xml:space="preserve">. </w:t>
      </w:r>
    </w:p>
    <w:p w:rsidR="000737C1" w:rsidRPr="00BB350C" w:rsidRDefault="000737C1" w:rsidP="0014774C">
      <w:pPr>
        <w:rPr>
          <w:rFonts w:asciiTheme="minorHAnsi" w:hAnsiTheme="minorHAnsi"/>
        </w:rPr>
      </w:pPr>
      <w:bookmarkStart w:id="0" w:name="_GoBack"/>
      <w:bookmarkEnd w:id="0"/>
    </w:p>
    <w:sectPr w:rsidR="000737C1" w:rsidRPr="00BB350C" w:rsidSect="0014774C">
      <w:headerReference w:type="default" r:id="rId11"/>
      <w:footerReference w:type="default" r:id="rId12"/>
      <w:pgSz w:w="12240" w:h="15840"/>
      <w:pgMar w:top="54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06" w:rsidRDefault="00D61E06" w:rsidP="00050812">
      <w:r>
        <w:separator/>
      </w:r>
    </w:p>
  </w:endnote>
  <w:endnote w:type="continuationSeparator" w:id="0">
    <w:p w:rsidR="00D61E06" w:rsidRDefault="00D61E06" w:rsidP="0005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3E" w:rsidRPr="00665A85" w:rsidRDefault="00B71C3E">
    <w:pPr>
      <w:pStyle w:val="Footer"/>
      <w:rPr>
        <w:rFonts w:asciiTheme="minorHAnsi" w:hAnsiTheme="minorHAnsi"/>
        <w:i/>
        <w:sz w:val="20"/>
        <w:szCs w:val="20"/>
      </w:rPr>
    </w:pPr>
    <w:r w:rsidRPr="00665A85">
      <w:rPr>
        <w:rFonts w:asciiTheme="minorHAnsi" w:hAnsiTheme="minorHAnsi"/>
        <w:i/>
        <w:sz w:val="20"/>
        <w:szCs w:val="20"/>
      </w:rPr>
      <w:t>U</w:t>
    </w:r>
    <w:r w:rsidR="0014774C">
      <w:rPr>
        <w:rFonts w:asciiTheme="minorHAnsi" w:hAnsiTheme="minorHAnsi"/>
        <w:i/>
        <w:sz w:val="20"/>
        <w:szCs w:val="20"/>
      </w:rPr>
      <w:t>pdated 4</w:t>
    </w:r>
    <w:r>
      <w:rPr>
        <w:rFonts w:asciiTheme="minorHAnsi" w:hAnsiTheme="minorHAnsi"/>
        <w:i/>
        <w:sz w:val="20"/>
        <w:szCs w:val="20"/>
      </w:rPr>
      <w:t>/</w:t>
    </w:r>
    <w:r w:rsidR="0014774C">
      <w:rPr>
        <w:rFonts w:asciiTheme="minorHAnsi" w:hAnsiTheme="minorHAnsi"/>
        <w:i/>
        <w:sz w:val="20"/>
        <w:szCs w:val="20"/>
      </w:rPr>
      <w:t>20</w:t>
    </w:r>
    <w:r w:rsidRPr="00665A85">
      <w:rPr>
        <w:rFonts w:asciiTheme="minorHAnsi" w:hAnsiTheme="minorHAnsi"/>
        <w:i/>
        <w:sz w:val="20"/>
        <w:szCs w:val="20"/>
      </w:rPr>
      <w:t>/201</w:t>
    </w:r>
    <w:r w:rsidR="0014774C">
      <w:rPr>
        <w:rFonts w:asciiTheme="minorHAnsi" w:hAnsiTheme="minorHAnsi"/>
        <w:i/>
        <w:sz w:val="20"/>
        <w:szCs w:val="20"/>
      </w:rPr>
      <w:t>5</w:t>
    </w:r>
    <w:r w:rsidR="00540F1A">
      <w:rPr>
        <w:rFonts w:asciiTheme="minorHAnsi" w:hAnsiTheme="minorHAnsi"/>
        <w:i/>
        <w:sz w:val="20"/>
        <w:szCs w:val="20"/>
      </w:rPr>
      <w:tab/>
    </w:r>
    <w:r w:rsidR="00540F1A">
      <w:rPr>
        <w:rFonts w:asciiTheme="minorHAnsi" w:hAnsiTheme="minorHAnsi"/>
        <w:i/>
        <w:sz w:val="20"/>
        <w:szCs w:val="20"/>
      </w:rPr>
      <w:tab/>
    </w:r>
    <w:r w:rsidR="00E9679B" w:rsidRPr="00E9679B">
      <w:rPr>
        <w:rFonts w:asciiTheme="minorHAnsi" w:hAnsiTheme="minorHAnsi"/>
        <w:i/>
        <w:sz w:val="20"/>
        <w:szCs w:val="20"/>
      </w:rPr>
      <w:fldChar w:fldCharType="begin"/>
    </w:r>
    <w:r w:rsidR="00E9679B" w:rsidRPr="00E9679B">
      <w:rPr>
        <w:rFonts w:asciiTheme="minorHAnsi" w:hAnsiTheme="minorHAnsi"/>
        <w:i/>
        <w:sz w:val="20"/>
        <w:szCs w:val="20"/>
      </w:rPr>
      <w:instrText xml:space="preserve"> PAGE   \* MERGEFORMAT </w:instrText>
    </w:r>
    <w:r w:rsidR="00E9679B" w:rsidRPr="00E9679B">
      <w:rPr>
        <w:rFonts w:asciiTheme="minorHAnsi" w:hAnsiTheme="minorHAnsi"/>
        <w:i/>
        <w:sz w:val="20"/>
        <w:szCs w:val="20"/>
      </w:rPr>
      <w:fldChar w:fldCharType="separate"/>
    </w:r>
    <w:r w:rsidR="0014774C">
      <w:rPr>
        <w:rFonts w:asciiTheme="minorHAnsi" w:hAnsiTheme="minorHAnsi"/>
        <w:i/>
        <w:noProof/>
        <w:sz w:val="20"/>
        <w:szCs w:val="20"/>
      </w:rPr>
      <w:t>1</w:t>
    </w:r>
    <w:r w:rsidR="00E9679B" w:rsidRPr="00E9679B">
      <w:rPr>
        <w:rFonts w:asciiTheme="minorHAnsi" w:hAnsiTheme="minorHAnsi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06" w:rsidRDefault="00D61E06" w:rsidP="00050812">
      <w:r>
        <w:separator/>
      </w:r>
    </w:p>
  </w:footnote>
  <w:footnote w:type="continuationSeparator" w:id="0">
    <w:p w:rsidR="00D61E06" w:rsidRDefault="00D61E06" w:rsidP="0005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3E" w:rsidRDefault="00B71C3E" w:rsidP="0014774C">
    <w:pPr>
      <w:pStyle w:val="Header"/>
      <w:jc w:val="right"/>
    </w:pPr>
    <w:r>
      <w:rPr>
        <w:b/>
        <w:noProof/>
      </w:rPr>
      <w:drawing>
        <wp:inline distT="0" distB="0" distL="0" distR="0" wp14:anchorId="4591F867" wp14:editId="0BF35DF7">
          <wp:extent cx="1162050" cy="924551"/>
          <wp:effectExtent l="0" t="0" r="0" b="9525"/>
          <wp:docPr id="4" name="Picture 1" descr="http://www.nectac.org/~images/oseplogo/osep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ectac.org/~images/oseplogo/osep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24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C3E" w:rsidRDefault="00B7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A10"/>
    <w:multiLevelType w:val="hybridMultilevel"/>
    <w:tmpl w:val="8FF06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471DF"/>
    <w:multiLevelType w:val="hybridMultilevel"/>
    <w:tmpl w:val="84F091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708CC"/>
    <w:multiLevelType w:val="hybridMultilevel"/>
    <w:tmpl w:val="0FF6AB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E4035DA"/>
    <w:multiLevelType w:val="hybridMultilevel"/>
    <w:tmpl w:val="5F0A7D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14D6C"/>
    <w:multiLevelType w:val="hybridMultilevel"/>
    <w:tmpl w:val="E8BAC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04ECE"/>
    <w:multiLevelType w:val="hybridMultilevel"/>
    <w:tmpl w:val="F702A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039BC"/>
    <w:multiLevelType w:val="hybridMultilevel"/>
    <w:tmpl w:val="F4644E8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B487620"/>
    <w:multiLevelType w:val="hybridMultilevel"/>
    <w:tmpl w:val="1A70A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02545"/>
    <w:multiLevelType w:val="hybridMultilevel"/>
    <w:tmpl w:val="1E2E46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FA5846"/>
    <w:multiLevelType w:val="hybridMultilevel"/>
    <w:tmpl w:val="8D207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C74DFF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85DB0"/>
    <w:multiLevelType w:val="hybridMultilevel"/>
    <w:tmpl w:val="F29CF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EB31CE"/>
    <w:multiLevelType w:val="hybridMultilevel"/>
    <w:tmpl w:val="DEB2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D6"/>
    <w:rsid w:val="00024FA1"/>
    <w:rsid w:val="000258E7"/>
    <w:rsid w:val="00035D19"/>
    <w:rsid w:val="00050812"/>
    <w:rsid w:val="00055D4C"/>
    <w:rsid w:val="000632A3"/>
    <w:rsid w:val="00072A0B"/>
    <w:rsid w:val="00073081"/>
    <w:rsid w:val="000737C1"/>
    <w:rsid w:val="00092B70"/>
    <w:rsid w:val="000F31E6"/>
    <w:rsid w:val="00110B3A"/>
    <w:rsid w:val="00134899"/>
    <w:rsid w:val="00134B26"/>
    <w:rsid w:val="0014774C"/>
    <w:rsid w:val="001666E9"/>
    <w:rsid w:val="001756CE"/>
    <w:rsid w:val="0018004E"/>
    <w:rsid w:val="001A0977"/>
    <w:rsid w:val="001C6FB6"/>
    <w:rsid w:val="001D07C8"/>
    <w:rsid w:val="001E0A2F"/>
    <w:rsid w:val="001E65B2"/>
    <w:rsid w:val="002049BC"/>
    <w:rsid w:val="00205ED6"/>
    <w:rsid w:val="00213AD7"/>
    <w:rsid w:val="0026474C"/>
    <w:rsid w:val="002A4091"/>
    <w:rsid w:val="002E067E"/>
    <w:rsid w:val="00323236"/>
    <w:rsid w:val="003440AF"/>
    <w:rsid w:val="00347BB0"/>
    <w:rsid w:val="00364F20"/>
    <w:rsid w:val="00377449"/>
    <w:rsid w:val="003A1E51"/>
    <w:rsid w:val="003D684A"/>
    <w:rsid w:val="0042799F"/>
    <w:rsid w:val="00450F7D"/>
    <w:rsid w:val="00466AFC"/>
    <w:rsid w:val="004746AB"/>
    <w:rsid w:val="00490313"/>
    <w:rsid w:val="004B067A"/>
    <w:rsid w:val="00502744"/>
    <w:rsid w:val="00524EBB"/>
    <w:rsid w:val="00540F1A"/>
    <w:rsid w:val="005825B0"/>
    <w:rsid w:val="005A04C5"/>
    <w:rsid w:val="005A2960"/>
    <w:rsid w:val="005A4E2E"/>
    <w:rsid w:val="005C2676"/>
    <w:rsid w:val="005C3E85"/>
    <w:rsid w:val="005D289B"/>
    <w:rsid w:val="005E0FBF"/>
    <w:rsid w:val="005E10B6"/>
    <w:rsid w:val="005E4F87"/>
    <w:rsid w:val="005F5BD1"/>
    <w:rsid w:val="00610D56"/>
    <w:rsid w:val="0062307A"/>
    <w:rsid w:val="00633731"/>
    <w:rsid w:val="006356B2"/>
    <w:rsid w:val="00665A85"/>
    <w:rsid w:val="00671505"/>
    <w:rsid w:val="006B07F1"/>
    <w:rsid w:val="006E18F0"/>
    <w:rsid w:val="006E2036"/>
    <w:rsid w:val="006F26B1"/>
    <w:rsid w:val="0070410A"/>
    <w:rsid w:val="0074428B"/>
    <w:rsid w:val="00754CBD"/>
    <w:rsid w:val="00766B54"/>
    <w:rsid w:val="00772F25"/>
    <w:rsid w:val="00774FAA"/>
    <w:rsid w:val="007B0E96"/>
    <w:rsid w:val="007D037F"/>
    <w:rsid w:val="00810C9F"/>
    <w:rsid w:val="00813699"/>
    <w:rsid w:val="00853C8F"/>
    <w:rsid w:val="0086499C"/>
    <w:rsid w:val="008A324D"/>
    <w:rsid w:val="008A3F96"/>
    <w:rsid w:val="008A478F"/>
    <w:rsid w:val="008A52CB"/>
    <w:rsid w:val="008B2E32"/>
    <w:rsid w:val="008D1300"/>
    <w:rsid w:val="008D4AB1"/>
    <w:rsid w:val="00907C19"/>
    <w:rsid w:val="00933F6D"/>
    <w:rsid w:val="00957D83"/>
    <w:rsid w:val="0096510F"/>
    <w:rsid w:val="00980A0E"/>
    <w:rsid w:val="009A0E0F"/>
    <w:rsid w:val="009A2482"/>
    <w:rsid w:val="009C553D"/>
    <w:rsid w:val="00A136DC"/>
    <w:rsid w:val="00A17303"/>
    <w:rsid w:val="00A244F6"/>
    <w:rsid w:val="00A26A6C"/>
    <w:rsid w:val="00A313BF"/>
    <w:rsid w:val="00A413CD"/>
    <w:rsid w:val="00A42482"/>
    <w:rsid w:val="00A4619B"/>
    <w:rsid w:val="00A646D5"/>
    <w:rsid w:val="00A9308A"/>
    <w:rsid w:val="00AB10B2"/>
    <w:rsid w:val="00AB2337"/>
    <w:rsid w:val="00AE2562"/>
    <w:rsid w:val="00AE57B2"/>
    <w:rsid w:val="00B27CEF"/>
    <w:rsid w:val="00B400DC"/>
    <w:rsid w:val="00B4152A"/>
    <w:rsid w:val="00B53B8A"/>
    <w:rsid w:val="00B65914"/>
    <w:rsid w:val="00B71C3E"/>
    <w:rsid w:val="00B76EA8"/>
    <w:rsid w:val="00B861D7"/>
    <w:rsid w:val="00B9067C"/>
    <w:rsid w:val="00BA73EB"/>
    <w:rsid w:val="00BB350C"/>
    <w:rsid w:val="00BB35DA"/>
    <w:rsid w:val="00BB376F"/>
    <w:rsid w:val="00BB3B13"/>
    <w:rsid w:val="00BE0700"/>
    <w:rsid w:val="00BF24B6"/>
    <w:rsid w:val="00BF37B3"/>
    <w:rsid w:val="00C03F68"/>
    <w:rsid w:val="00C24B7D"/>
    <w:rsid w:val="00C42FCF"/>
    <w:rsid w:val="00C527CB"/>
    <w:rsid w:val="00C60BF2"/>
    <w:rsid w:val="00CA37D7"/>
    <w:rsid w:val="00CA73F7"/>
    <w:rsid w:val="00CB5F6D"/>
    <w:rsid w:val="00CC3442"/>
    <w:rsid w:val="00CD1414"/>
    <w:rsid w:val="00D133D3"/>
    <w:rsid w:val="00D240DD"/>
    <w:rsid w:val="00D53F35"/>
    <w:rsid w:val="00D61726"/>
    <w:rsid w:val="00D61E06"/>
    <w:rsid w:val="00D77A3D"/>
    <w:rsid w:val="00D82356"/>
    <w:rsid w:val="00D93000"/>
    <w:rsid w:val="00D93ECA"/>
    <w:rsid w:val="00D95EAF"/>
    <w:rsid w:val="00DA345A"/>
    <w:rsid w:val="00DB54CC"/>
    <w:rsid w:val="00DC3C6D"/>
    <w:rsid w:val="00DC64AC"/>
    <w:rsid w:val="00DD32B8"/>
    <w:rsid w:val="00DF3A57"/>
    <w:rsid w:val="00DF70D9"/>
    <w:rsid w:val="00E02FCA"/>
    <w:rsid w:val="00E21FF5"/>
    <w:rsid w:val="00E42CC5"/>
    <w:rsid w:val="00E87A93"/>
    <w:rsid w:val="00E9679B"/>
    <w:rsid w:val="00EC020A"/>
    <w:rsid w:val="00EC716D"/>
    <w:rsid w:val="00EF5E72"/>
    <w:rsid w:val="00EF7262"/>
    <w:rsid w:val="00F0439C"/>
    <w:rsid w:val="00F25D03"/>
    <w:rsid w:val="00F370BB"/>
    <w:rsid w:val="00F45F4C"/>
    <w:rsid w:val="00F61F4E"/>
    <w:rsid w:val="00F937CC"/>
    <w:rsid w:val="00F961E2"/>
    <w:rsid w:val="00FA3B5D"/>
    <w:rsid w:val="00FA572E"/>
    <w:rsid w:val="00FD26E3"/>
    <w:rsid w:val="00FD2B88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FB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356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56B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0B3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10B3A"/>
    <w:rPr>
      <w:rFonts w:cs="Arial"/>
    </w:rPr>
  </w:style>
  <w:style w:type="character" w:styleId="Hyperlink">
    <w:name w:val="Hyperlink"/>
    <w:basedOn w:val="DefaultParagraphFont"/>
    <w:uiPriority w:val="99"/>
    <w:rsid w:val="00205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E51"/>
    <w:pPr>
      <w:ind w:left="720"/>
    </w:pPr>
  </w:style>
  <w:style w:type="paragraph" w:styleId="Header">
    <w:name w:val="header"/>
    <w:basedOn w:val="Normal"/>
    <w:link w:val="HeaderChar"/>
    <w:uiPriority w:val="99"/>
    <w:rsid w:val="00050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0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12"/>
    <w:rPr>
      <w:sz w:val="24"/>
      <w:szCs w:val="24"/>
    </w:rPr>
  </w:style>
  <w:style w:type="paragraph" w:styleId="BalloonText">
    <w:name w:val="Balloon Text"/>
    <w:basedOn w:val="Normal"/>
    <w:link w:val="BalloonTextChar"/>
    <w:rsid w:val="00050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8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06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24B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356B2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56B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40F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FB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356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56B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0B3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10B3A"/>
    <w:rPr>
      <w:rFonts w:cs="Arial"/>
    </w:rPr>
  </w:style>
  <w:style w:type="character" w:styleId="Hyperlink">
    <w:name w:val="Hyperlink"/>
    <w:basedOn w:val="DefaultParagraphFont"/>
    <w:uiPriority w:val="99"/>
    <w:rsid w:val="00205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E51"/>
    <w:pPr>
      <w:ind w:left="720"/>
    </w:pPr>
  </w:style>
  <w:style w:type="paragraph" w:styleId="Header">
    <w:name w:val="header"/>
    <w:basedOn w:val="Normal"/>
    <w:link w:val="HeaderChar"/>
    <w:uiPriority w:val="99"/>
    <w:rsid w:val="00050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0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12"/>
    <w:rPr>
      <w:sz w:val="24"/>
      <w:szCs w:val="24"/>
    </w:rPr>
  </w:style>
  <w:style w:type="paragraph" w:styleId="BalloonText">
    <w:name w:val="Balloon Text"/>
    <w:basedOn w:val="Normal"/>
    <w:link w:val="BalloonTextChar"/>
    <w:rsid w:val="00050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8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06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24B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356B2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56B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40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dnet.org/pages/485-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dnet.org/pages/5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70E7-F141-4F12-95BE-8BEEFA4E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Project Director’s Luncheon</vt:lpstr>
    </vt:vector>
  </TitlesOfParts>
  <Company>U.S. Department of Education</Company>
  <LinksUpToDate>false</LinksUpToDate>
  <CharactersWithSpaces>4899</CharactersWithSpaces>
  <SharedDoc>false</SharedDoc>
  <HLinks>
    <vt:vector size="18" baseType="variant">
      <vt:variant>
        <vt:i4>2293827</vt:i4>
      </vt:variant>
      <vt:variant>
        <vt:i4>6</vt:i4>
      </vt:variant>
      <vt:variant>
        <vt:i4>0</vt:i4>
      </vt:variant>
      <vt:variant>
        <vt:i4>5</vt:i4>
      </vt:variant>
      <vt:variant>
        <vt:lpwstr>mailto:Corinne.Weidenthal@ed.gov</vt:lpwstr>
      </vt:variant>
      <vt:variant>
        <vt:lpwstr/>
      </vt:variant>
      <vt:variant>
        <vt:i4>4391002</vt:i4>
      </vt:variant>
      <vt:variant>
        <vt:i4>3</vt:i4>
      </vt:variant>
      <vt:variant>
        <vt:i4>0</vt:i4>
      </vt:variant>
      <vt:variant>
        <vt:i4>5</vt:i4>
      </vt:variant>
      <vt:variant>
        <vt:lpwstr>http://serviceobligation.org/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http://e-grants.ed.gov/training/index.htm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Project Director’s Luncheon</dc:title>
  <dc:creator>DoED User;Bonnie.Jones@ed.gov</dc:creator>
  <cp:lastModifiedBy>Blakely, Allison</cp:lastModifiedBy>
  <cp:revision>2</cp:revision>
  <cp:lastPrinted>2013-07-10T14:14:00Z</cp:lastPrinted>
  <dcterms:created xsi:type="dcterms:W3CDTF">2015-04-20T13:53:00Z</dcterms:created>
  <dcterms:modified xsi:type="dcterms:W3CDTF">2015-04-20T13:53:00Z</dcterms:modified>
</cp:coreProperties>
</file>