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66" w:type="dxa"/>
        <w:tblLayout w:type="fixed"/>
        <w:tblLook w:val="04A0" w:firstRow="1" w:lastRow="0" w:firstColumn="1" w:lastColumn="0" w:noHBand="0" w:noVBand="1"/>
      </w:tblPr>
      <w:tblGrid>
        <w:gridCol w:w="8566"/>
      </w:tblGrid>
      <w:tr w:rsidR="0069596F" w:rsidTr="0069596F">
        <w:trPr>
          <w:cantSplit/>
          <w:trHeight w:val="4149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4862DE">
            <w:pPr>
              <w:spacing w:before="120" w:after="120"/>
              <w:rPr>
                <w:rFonts w:ascii="Open Sans" w:hAnsi="Open Sans" w:cs="Open Sans"/>
                <w:b/>
                <w:color w:val="444444"/>
                <w:sz w:val="24"/>
                <w:szCs w:val="24"/>
              </w:rPr>
            </w:pPr>
          </w:p>
          <w:p w:rsidR="003C4C6A" w:rsidRDefault="0069596F" w:rsidP="003C4C6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69596F">
              <w:rPr>
                <w:rFonts w:ascii="Open Sans" w:hAnsi="Open Sans" w:cs="Open Sans"/>
                <w:sz w:val="24"/>
                <w:szCs w:val="24"/>
              </w:rPr>
              <w:t>Home visitors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and doulas</w:t>
            </w:r>
            <w:r w:rsidRPr="0069596F">
              <w:rPr>
                <w:rFonts w:ascii="Open Sans" w:hAnsi="Open Sans" w:cs="Open Sans"/>
                <w:sz w:val="24"/>
                <w:szCs w:val="24"/>
              </w:rPr>
              <w:t xml:space="preserve"> can greatly enrich a mother’s experience during each stage of pregnancy, birth, and the first days of a new family’s life together. </w:t>
            </w:r>
          </w:p>
          <w:p w:rsidR="003C4C6A" w:rsidRDefault="003C4C6A" w:rsidP="003C4C6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</w:p>
          <w:p w:rsidR="0069596F" w:rsidRDefault="0069596F" w:rsidP="003C4C6A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sz w:val="24"/>
                <w:szCs w:val="24"/>
              </w:rPr>
              <w:t>Through this</w:t>
            </w:r>
            <w:r w:rsidR="00726D0A">
              <w:rPr>
                <w:rFonts w:ascii="Open Sans" w:hAnsi="Open Sans" w:cs="Open Sans"/>
                <w:sz w:val="24"/>
                <w:szCs w:val="24"/>
              </w:rPr>
              <w:t xml:space="preserve"> self-paced, online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training, you will learn how to</w:t>
            </w:r>
            <w:r w:rsidRPr="0069596F">
              <w:rPr>
                <w:rFonts w:ascii="Open Sans" w:hAnsi="Open Sans" w:cs="Open Sans"/>
                <w:sz w:val="24"/>
                <w:szCs w:val="24"/>
              </w:rPr>
              <w:t xml:space="preserve"> achieve optimal family readiness for birth and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develop </w:t>
            </w:r>
            <w:r w:rsidRPr="0069596F">
              <w:rPr>
                <w:rFonts w:ascii="Open Sans" w:hAnsi="Open Sans" w:cs="Open Sans"/>
                <w:sz w:val="24"/>
                <w:szCs w:val="24"/>
              </w:rPr>
              <w:t xml:space="preserve">strong parent-child bonds by playing an active role during each trimester and building a trusting home visitor-family relationship. </w:t>
            </w:r>
          </w:p>
          <w:p w:rsidR="0069596F" w:rsidRDefault="0069596F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</w:p>
          <w:p w:rsidR="0069596F" w:rsidRPr="0069596F" w:rsidRDefault="00345BEF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 will review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activities and questions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>for use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during perinatal home visits.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>Gain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practical tools to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 xml:space="preserve">encourage planning 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for birth; family member involvement; and care after the baby is born. While this course addresses the emotional and physical aspects of the perinatal period, it also prompts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>you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to reflect on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>how your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own personal beliefs about parenting may influence </w:t>
            </w:r>
            <w:r w:rsidR="004F5071">
              <w:rPr>
                <w:rFonts w:ascii="Open Sans" w:hAnsi="Open Sans" w:cs="Open Sans"/>
                <w:sz w:val="24"/>
                <w:szCs w:val="24"/>
              </w:rPr>
              <w:t>your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interaction with families. </w:t>
            </w:r>
          </w:p>
          <w:p w:rsidR="0069596F" w:rsidRPr="0069596F" w:rsidRDefault="0069596F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</w:p>
          <w:p w:rsidR="00726D0A" w:rsidRDefault="00345BEF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The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course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consists of two parts and</w:t>
            </w:r>
            <w:r w:rsidR="0069596F" w:rsidRPr="0069596F">
              <w:rPr>
                <w:rFonts w:ascii="Open Sans" w:hAnsi="Open Sans" w:cs="Open Sans"/>
                <w:sz w:val="24"/>
                <w:szCs w:val="24"/>
              </w:rPr>
              <w:t xml:space="preserve"> takes 5-6 hours to complete. It can be started and stopped at your convenience.</w:t>
            </w:r>
            <w:r w:rsidR="00726D0A">
              <w:rPr>
                <w:rFonts w:ascii="Open Sans" w:hAnsi="Open Sans" w:cs="Open Sans"/>
                <w:sz w:val="24"/>
                <w:szCs w:val="24"/>
              </w:rPr>
              <w:t xml:space="preserve"> When you return</w:t>
            </w:r>
            <w:r>
              <w:rPr>
                <w:rFonts w:ascii="Open Sans" w:hAnsi="Open Sans" w:cs="Open Sans"/>
                <w:sz w:val="24"/>
                <w:szCs w:val="24"/>
              </w:rPr>
              <w:t>, the system will place you where you left off</w:t>
            </w:r>
            <w:r w:rsidR="00726D0A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  <w:r w:rsidR="009A4FF6">
              <w:rPr>
                <w:rFonts w:ascii="Open Sans" w:hAnsi="Open Sans" w:cs="Open Sans"/>
                <w:sz w:val="24"/>
                <w:szCs w:val="24"/>
              </w:rPr>
              <w:t>Course is priced at $95.</w:t>
            </w:r>
          </w:p>
          <w:p w:rsidR="00726D0A" w:rsidRDefault="00726D0A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</w:p>
          <w:p w:rsidR="0069596F" w:rsidRPr="0069596F" w:rsidRDefault="0069596F" w:rsidP="0069596F">
            <w:pPr>
              <w:ind w:left="720"/>
              <w:rPr>
                <w:rFonts w:ascii="Open Sans" w:hAnsi="Open Sans" w:cs="Open Sans"/>
                <w:sz w:val="24"/>
                <w:szCs w:val="24"/>
              </w:rPr>
            </w:pPr>
            <w:r w:rsidRPr="0069596F">
              <w:rPr>
                <w:rFonts w:ascii="Open Sans" w:hAnsi="Open Sans" w:cs="Open Sans"/>
                <w:sz w:val="24"/>
                <w:szCs w:val="24"/>
              </w:rPr>
              <w:t xml:space="preserve">Enroll </w:t>
            </w:r>
            <w:hyperlink r:id="rId7" w:history="1">
              <w:r w:rsidR="00726D0A" w:rsidRPr="00726D0A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here</w:t>
              </w:r>
            </w:hyperlink>
            <w:r w:rsidRPr="0069596F">
              <w:rPr>
                <w:rFonts w:ascii="Open Sans" w:hAnsi="Open Sans" w:cs="Open Sans"/>
                <w:sz w:val="24"/>
                <w:szCs w:val="24"/>
              </w:rPr>
              <w:t>!</w:t>
            </w:r>
            <w:r w:rsidR="00D777DE">
              <w:rPr>
                <w:rFonts w:ascii="Open Sans" w:hAnsi="Open Sans" w:cs="Open Sans"/>
                <w:sz w:val="24"/>
                <w:szCs w:val="24"/>
              </w:rPr>
              <w:t xml:space="preserve"> Once you arrive at our learning portal, you will </w:t>
            </w:r>
            <w:r w:rsidR="009A4FF6">
              <w:rPr>
                <w:rFonts w:ascii="Open Sans" w:hAnsi="Open Sans" w:cs="Open Sans"/>
                <w:sz w:val="24"/>
                <w:szCs w:val="24"/>
              </w:rPr>
              <w:t>“Browse Offerings;” select your course; and add it to your cart.</w:t>
            </w:r>
          </w:p>
          <w:p w:rsidR="0069596F" w:rsidRDefault="0069596F" w:rsidP="0069596F">
            <w:pPr>
              <w:spacing w:before="120" w:after="120"/>
              <w:ind w:left="720"/>
              <w:rPr>
                <w:rFonts w:ascii="Open Sans" w:hAnsi="Open Sans" w:cs="Open Sans"/>
                <w:b/>
                <w:color w:val="70AD47" w:themeColor="accent6"/>
                <w:sz w:val="24"/>
                <w:szCs w:val="24"/>
              </w:rPr>
            </w:pPr>
          </w:p>
          <w:p w:rsidR="009A4FF6" w:rsidRPr="009A4FF6" w:rsidRDefault="009A4FF6" w:rsidP="0069596F">
            <w:pPr>
              <w:spacing w:before="120" w:after="120"/>
              <w:ind w:left="720"/>
              <w:rPr>
                <w:rFonts w:ascii="Open Sans" w:hAnsi="Open Sans" w:cs="Open Sans"/>
                <w:b/>
                <w:color w:val="70AD47" w:themeColor="accent6"/>
                <w:sz w:val="24"/>
                <w:szCs w:val="24"/>
              </w:rPr>
            </w:pPr>
            <w:r w:rsidRPr="009A4FF6">
              <w:rPr>
                <w:rFonts w:ascii="Open Sans" w:hAnsi="Open Sans" w:cs="Open Sans"/>
                <w:b/>
                <w:color w:val="70AD47" w:themeColor="accent6"/>
                <w:sz w:val="24"/>
                <w:szCs w:val="24"/>
              </w:rPr>
              <w:t>For Any Q</w:t>
            </w:r>
            <w:r w:rsidR="00726D0A" w:rsidRPr="009A4FF6">
              <w:rPr>
                <w:rFonts w:ascii="Open Sans" w:hAnsi="Open Sans" w:cs="Open Sans"/>
                <w:b/>
                <w:color w:val="70AD47" w:themeColor="accent6"/>
                <w:sz w:val="24"/>
                <w:szCs w:val="24"/>
              </w:rPr>
              <w:t>uestions</w:t>
            </w:r>
          </w:p>
          <w:p w:rsidR="0069596F" w:rsidRDefault="009A4FF6" w:rsidP="009A4FF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444444"/>
                <w:sz w:val="24"/>
                <w:szCs w:val="24"/>
              </w:rPr>
            </w:pPr>
            <w:r w:rsidRPr="009A4FF6">
              <w:rPr>
                <w:rFonts w:ascii="Open Sans" w:hAnsi="Open Sans" w:cs="Open Sans"/>
                <w:color w:val="444444"/>
                <w:sz w:val="24"/>
                <w:szCs w:val="24"/>
              </w:rPr>
              <w:t>E</w:t>
            </w:r>
            <w:r w:rsidR="00D777DE" w:rsidRPr="009A4FF6">
              <w:rPr>
                <w:rFonts w:ascii="Open Sans" w:hAnsi="Open Sans" w:cs="Open Sans"/>
                <w:color w:val="444444"/>
                <w:sz w:val="24"/>
                <w:szCs w:val="24"/>
              </w:rPr>
              <w:t>mail</w:t>
            </w:r>
            <w:r w:rsidRPr="009A4FF6">
              <w:rPr>
                <w:rFonts w:ascii="Open Sans" w:hAnsi="Open Sans" w:cs="Open Sans"/>
                <w:color w:val="444444"/>
                <w:sz w:val="24"/>
                <w:szCs w:val="24"/>
              </w:rPr>
              <w:t xml:space="preserve">: </w:t>
            </w:r>
            <w:hyperlink r:id="rId8" w:history="1">
              <w:r w:rsidR="00345BEF" w:rsidRPr="007615AA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AchieveOnDemand@theOunce.org</w:t>
              </w:r>
            </w:hyperlink>
          </w:p>
          <w:p w:rsidR="00345BEF" w:rsidRPr="009A4FF6" w:rsidRDefault="00345BEF" w:rsidP="00345BE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444444"/>
                <w:sz w:val="24"/>
                <w:szCs w:val="24"/>
              </w:rPr>
            </w:pPr>
            <w:r w:rsidRPr="009A4FF6">
              <w:rPr>
                <w:rFonts w:ascii="Open Sans" w:hAnsi="Open Sans" w:cs="Open Sans"/>
                <w:color w:val="444444"/>
                <w:sz w:val="24"/>
                <w:szCs w:val="24"/>
              </w:rPr>
              <w:t xml:space="preserve">Call: 312-453-1993 </w:t>
            </w:r>
          </w:p>
          <w:p w:rsidR="00345BEF" w:rsidRPr="009A4FF6" w:rsidRDefault="00345BEF" w:rsidP="00345BEF">
            <w:pPr>
              <w:pStyle w:val="ListParagraph"/>
              <w:spacing w:before="120" w:after="120"/>
              <w:ind w:left="1500"/>
              <w:rPr>
                <w:rFonts w:ascii="Open Sans" w:hAnsi="Open Sans" w:cs="Open Sans"/>
                <w:color w:val="444444"/>
                <w:sz w:val="24"/>
                <w:szCs w:val="24"/>
              </w:rPr>
            </w:pPr>
          </w:p>
          <w:p w:rsidR="0069596F" w:rsidRPr="0069596F" w:rsidRDefault="0069596F" w:rsidP="0069596F">
            <w:pPr>
              <w:spacing w:before="120" w:after="120"/>
              <w:rPr>
                <w:rFonts w:ascii="Open Sans" w:hAnsi="Open Sans" w:cs="Open Sans"/>
                <w:color w:val="444444"/>
                <w:sz w:val="24"/>
                <w:szCs w:val="24"/>
              </w:rPr>
            </w:pPr>
          </w:p>
        </w:tc>
      </w:tr>
    </w:tbl>
    <w:p w:rsidR="00DC7DF4" w:rsidRPr="003D41DA" w:rsidRDefault="00DC7DF4" w:rsidP="004862DE">
      <w:pPr>
        <w:spacing w:before="120" w:after="120"/>
        <w:rPr>
          <w:rFonts w:ascii="Open Sans" w:hAnsi="Open Sans" w:cs="Open Sans"/>
          <w:color w:val="444444"/>
          <w:sz w:val="24"/>
          <w:szCs w:val="24"/>
        </w:rPr>
      </w:pPr>
      <w:r>
        <w:rPr>
          <w:rFonts w:ascii="Open Sans" w:hAnsi="Open Sans" w:cs="Open Sans"/>
          <w:color w:val="444444"/>
          <w:sz w:val="24"/>
          <w:szCs w:val="24"/>
        </w:rPr>
        <w:t xml:space="preserve"> </w:t>
      </w:r>
    </w:p>
    <w:sectPr w:rsidR="00DC7DF4" w:rsidRPr="003D41DA" w:rsidSect="00671D69">
      <w:headerReference w:type="default" r:id="rId9"/>
      <w:footerReference w:type="default" r:id="rId10"/>
      <w:pgSz w:w="12240" w:h="15840"/>
      <w:pgMar w:top="1296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92" w:rsidRDefault="000A5992" w:rsidP="00325F1E">
      <w:pPr>
        <w:spacing w:after="0" w:line="240" w:lineRule="auto"/>
      </w:pPr>
      <w:r>
        <w:separator/>
      </w:r>
    </w:p>
  </w:endnote>
  <w:endnote w:type="continuationSeparator" w:id="0">
    <w:p w:rsidR="000A5992" w:rsidRDefault="000A5992" w:rsidP="0032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1E" w:rsidRDefault="00325F1E" w:rsidP="00325F1E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688D9" wp14:editId="6D4CACF8">
          <wp:simplePos x="0" y="0"/>
          <wp:positionH relativeFrom="column">
            <wp:posOffset>-190500</wp:posOffset>
          </wp:positionH>
          <wp:positionV relativeFrom="paragraph">
            <wp:posOffset>-191135</wp:posOffset>
          </wp:positionV>
          <wp:extent cx="1266825" cy="527511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nce Achieve OnDema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325F1E">
      <w:rPr>
        <w:rFonts w:ascii="Open Sans" w:hAnsi="Open Sans" w:cs="Open Sans"/>
        <w:color w:val="D22630"/>
      </w:rPr>
      <w:t>www.theounce.org/AchieveOnDemand/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92" w:rsidRDefault="000A5992" w:rsidP="00325F1E">
      <w:pPr>
        <w:spacing w:after="0" w:line="240" w:lineRule="auto"/>
      </w:pPr>
      <w:r>
        <w:separator/>
      </w:r>
    </w:p>
  </w:footnote>
  <w:footnote w:type="continuationSeparator" w:id="0">
    <w:p w:rsidR="000A5992" w:rsidRDefault="000A5992" w:rsidP="0032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DA" w:rsidRDefault="00C74A9C" w:rsidP="003D41DA">
    <w:pPr>
      <w:jc w:val="center"/>
      <w:rPr>
        <w:rFonts w:ascii="Open Sans" w:hAnsi="Open Sans" w:cs="Open Sans"/>
        <w:b/>
        <w:color w:val="39207C"/>
        <w:sz w:val="32"/>
        <w:szCs w:val="32"/>
      </w:rPr>
    </w:pPr>
    <w:r>
      <w:rPr>
        <w:rFonts w:ascii="Open Sans" w:hAnsi="Open Sans" w:cs="Open Sans"/>
        <w:b/>
        <w:color w:val="39207C"/>
        <w:sz w:val="32"/>
        <w:szCs w:val="32"/>
      </w:rPr>
      <w:t xml:space="preserve">   </w:t>
    </w:r>
    <w:r w:rsidR="0069596F">
      <w:rPr>
        <w:rFonts w:ascii="Open Sans" w:hAnsi="Open Sans" w:cs="Open Sans"/>
        <w:b/>
        <w:color w:val="39207C"/>
        <w:sz w:val="32"/>
        <w:szCs w:val="32"/>
      </w:rPr>
      <w:t>Newly Released Training!</w:t>
    </w:r>
  </w:p>
  <w:p w:rsidR="0069596F" w:rsidRDefault="0069596F" w:rsidP="003D41DA">
    <w:pPr>
      <w:jc w:val="center"/>
      <w:rPr>
        <w:rFonts w:ascii="Open Sans" w:hAnsi="Open Sans" w:cs="Open Sans"/>
        <w:b/>
        <w:color w:val="39207C"/>
        <w:sz w:val="32"/>
        <w:szCs w:val="32"/>
      </w:rPr>
    </w:pPr>
    <w:r>
      <w:rPr>
        <w:rFonts w:ascii="Open Sans" w:hAnsi="Open Sans" w:cs="Open Sans"/>
        <w:b/>
        <w:color w:val="39207C"/>
        <w:sz w:val="32"/>
        <w:szCs w:val="32"/>
      </w:rPr>
      <w:t xml:space="preserve">Home Visiting with Families during Pregnancy </w:t>
    </w:r>
  </w:p>
  <w:p w:rsidR="0069596F" w:rsidRPr="0069596F" w:rsidRDefault="0069596F" w:rsidP="003D41DA">
    <w:pPr>
      <w:jc w:val="center"/>
      <w:rPr>
        <w:rFonts w:ascii="Open Sans" w:hAnsi="Open Sans" w:cs="Open Sans"/>
        <w:i/>
        <w:color w:val="39207C"/>
        <w:sz w:val="32"/>
        <w:szCs w:val="32"/>
      </w:rPr>
    </w:pPr>
    <w:r w:rsidRPr="0069596F">
      <w:rPr>
        <w:rFonts w:ascii="Open Sans" w:hAnsi="Open Sans" w:cs="Open Sans"/>
        <w:i/>
        <w:color w:val="39207C"/>
        <w:sz w:val="32"/>
        <w:szCs w:val="32"/>
      </w:rPr>
      <w:t>A self-paced training made just for you.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2F3"/>
    <w:multiLevelType w:val="hybridMultilevel"/>
    <w:tmpl w:val="5BE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82C"/>
    <w:multiLevelType w:val="hybridMultilevel"/>
    <w:tmpl w:val="E1B6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09B"/>
    <w:multiLevelType w:val="hybridMultilevel"/>
    <w:tmpl w:val="D416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640"/>
    <w:multiLevelType w:val="hybridMultilevel"/>
    <w:tmpl w:val="ABE2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1C7C"/>
    <w:multiLevelType w:val="hybridMultilevel"/>
    <w:tmpl w:val="CCA0C5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2D3101"/>
    <w:multiLevelType w:val="hybridMultilevel"/>
    <w:tmpl w:val="799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5C71"/>
    <w:multiLevelType w:val="hybridMultilevel"/>
    <w:tmpl w:val="B1D6F4A4"/>
    <w:lvl w:ilvl="0" w:tplc="FF609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280E"/>
    <w:multiLevelType w:val="hybridMultilevel"/>
    <w:tmpl w:val="F488C220"/>
    <w:lvl w:ilvl="0" w:tplc="FF609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4D20"/>
    <w:multiLevelType w:val="hybridMultilevel"/>
    <w:tmpl w:val="61D6D67C"/>
    <w:lvl w:ilvl="0" w:tplc="FF609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0"/>
    <w:rsid w:val="00066123"/>
    <w:rsid w:val="000710C9"/>
    <w:rsid w:val="000A5992"/>
    <w:rsid w:val="000B74CB"/>
    <w:rsid w:val="00195BA6"/>
    <w:rsid w:val="002C70D7"/>
    <w:rsid w:val="00325F1E"/>
    <w:rsid w:val="00345BEF"/>
    <w:rsid w:val="0037207B"/>
    <w:rsid w:val="0039329E"/>
    <w:rsid w:val="003C4C6A"/>
    <w:rsid w:val="003D2479"/>
    <w:rsid w:val="003D41DA"/>
    <w:rsid w:val="003E0356"/>
    <w:rsid w:val="003F53B7"/>
    <w:rsid w:val="00444210"/>
    <w:rsid w:val="00463CE8"/>
    <w:rsid w:val="004755A9"/>
    <w:rsid w:val="0048452C"/>
    <w:rsid w:val="004862DE"/>
    <w:rsid w:val="004B6054"/>
    <w:rsid w:val="004E1F38"/>
    <w:rsid w:val="004F5071"/>
    <w:rsid w:val="00671D69"/>
    <w:rsid w:val="0069596F"/>
    <w:rsid w:val="00726D0A"/>
    <w:rsid w:val="00783362"/>
    <w:rsid w:val="007843A6"/>
    <w:rsid w:val="008223C4"/>
    <w:rsid w:val="00960BCE"/>
    <w:rsid w:val="0097138D"/>
    <w:rsid w:val="009A4FF6"/>
    <w:rsid w:val="00A75032"/>
    <w:rsid w:val="00AB3BA1"/>
    <w:rsid w:val="00AC3B49"/>
    <w:rsid w:val="00AE024B"/>
    <w:rsid w:val="00AE1824"/>
    <w:rsid w:val="00AE1F9F"/>
    <w:rsid w:val="00B40E75"/>
    <w:rsid w:val="00B91E2F"/>
    <w:rsid w:val="00BB1A34"/>
    <w:rsid w:val="00BB7F36"/>
    <w:rsid w:val="00C017CD"/>
    <w:rsid w:val="00C511A4"/>
    <w:rsid w:val="00C6327D"/>
    <w:rsid w:val="00C74A9C"/>
    <w:rsid w:val="00CD6DC3"/>
    <w:rsid w:val="00D56202"/>
    <w:rsid w:val="00D71CE3"/>
    <w:rsid w:val="00D777DE"/>
    <w:rsid w:val="00DA55EF"/>
    <w:rsid w:val="00DC7DF4"/>
    <w:rsid w:val="00E21E88"/>
    <w:rsid w:val="00EB26F0"/>
    <w:rsid w:val="00FA7D3A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78538-770B-432A-8C79-0519717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1E"/>
  </w:style>
  <w:style w:type="paragraph" w:styleId="Footer">
    <w:name w:val="footer"/>
    <w:basedOn w:val="Normal"/>
    <w:link w:val="FooterChar"/>
    <w:uiPriority w:val="99"/>
    <w:unhideWhenUsed/>
    <w:rsid w:val="0032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1E"/>
  </w:style>
  <w:style w:type="paragraph" w:styleId="ListParagraph">
    <w:name w:val="List Paragraph"/>
    <w:basedOn w:val="Normal"/>
    <w:uiPriority w:val="34"/>
    <w:qFormat/>
    <w:rsid w:val="003D41DA"/>
    <w:pPr>
      <w:ind w:left="720"/>
      <w:contextualSpacing/>
    </w:pPr>
  </w:style>
  <w:style w:type="table" w:styleId="TableGrid">
    <w:name w:val="Table Grid"/>
    <w:basedOn w:val="TableNormal"/>
    <w:uiPriority w:val="39"/>
    <w:rsid w:val="003D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eveOnDemand@theOu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ounce.csod.com/default.aspx?c=ou_srg_feeforser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inand\Dropbox%20(Ounce)\Desktop\Project%20Management\1_Processes,%20Resources,%20and%20Templates\03_Design%20Templates\AOD_Handout_Template_1509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AOD_Handout_Template_150928.dotx</Template>
  <TotalTime>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33WCM01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Weinand, Michael</dc:creator>
  <cp:keywords/>
  <dc:description/>
  <cp:lastModifiedBy>Abrahams, Rowena</cp:lastModifiedBy>
  <cp:revision>7</cp:revision>
  <cp:lastPrinted>2017-07-10T18:37:00Z</cp:lastPrinted>
  <dcterms:created xsi:type="dcterms:W3CDTF">2017-07-11T16:22:00Z</dcterms:created>
  <dcterms:modified xsi:type="dcterms:W3CDTF">2017-07-11T20:48:00Z</dcterms:modified>
</cp:coreProperties>
</file>